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DBE7" w14:textId="77777777" w:rsidR="006B14C0" w:rsidRDefault="00FB2DE4">
      <w:pPr>
        <w:spacing w:after="0" w:line="240" w:lineRule="auto"/>
        <w:ind w:left="-288" w:firstLine="1008"/>
        <w:jc w:val="center"/>
        <w:rPr>
          <w:rFonts w:ascii="Times New Roman" w:hAnsi="Times New Roman"/>
          <w:b/>
          <w:color w:val="000000"/>
          <w:sz w:val="36"/>
          <w:szCs w:val="36"/>
        </w:rPr>
      </w:pPr>
      <w:r>
        <w:rPr>
          <w:rFonts w:ascii="Times New Roman" w:hAnsi="Times New Roman"/>
          <w:b/>
          <w:color w:val="000000"/>
          <w:sz w:val="36"/>
          <w:szCs w:val="36"/>
        </w:rPr>
        <w:t xml:space="preserve">            ASSIGNMENT FINAL REPORT</w:t>
      </w:r>
      <w:r>
        <w:rPr>
          <w:rFonts w:ascii="Times New Roman" w:hAnsi="Times New Roman"/>
          <w:b/>
          <w:color w:val="000000"/>
          <w:sz w:val="36"/>
          <w:szCs w:val="36"/>
        </w:rPr>
        <w:tab/>
      </w:r>
      <w:r>
        <w:rPr>
          <w:rFonts w:ascii="Times New Roman" w:hAnsi="Times New Roman"/>
          <w:b/>
          <w:color w:val="000000"/>
          <w:sz w:val="36"/>
          <w:szCs w:val="36"/>
        </w:rPr>
        <w:tab/>
      </w:r>
      <w:r>
        <w:rPr>
          <w:rFonts w:ascii="Times New Roman" w:hAnsi="Times New Roman"/>
          <w:b/>
          <w:color w:val="000000"/>
          <w:sz w:val="36"/>
          <w:szCs w:val="36"/>
        </w:rPr>
        <w:tab/>
      </w:r>
    </w:p>
    <w:p w14:paraId="07CDDE4D" w14:textId="77777777" w:rsidR="006B14C0" w:rsidRDefault="006B14C0">
      <w:pPr>
        <w:spacing w:after="0" w:line="240" w:lineRule="auto"/>
        <w:ind w:left="-288" w:firstLine="1008"/>
        <w:jc w:val="center"/>
        <w:rPr>
          <w:rFonts w:ascii="Times New Roman" w:hAnsi="Times New Roman"/>
          <w:b/>
          <w:sz w:val="36"/>
          <w:szCs w:val="36"/>
        </w:rPr>
      </w:pPr>
    </w:p>
    <w:tbl>
      <w:tblPr>
        <w:tblStyle w:val="a"/>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1"/>
        <w:gridCol w:w="3364"/>
        <w:gridCol w:w="3441"/>
        <w:gridCol w:w="3642"/>
      </w:tblGrid>
      <w:tr w:rsidR="006B14C0" w14:paraId="2767BFF9" w14:textId="77777777">
        <w:trPr>
          <w:trHeight w:val="460"/>
        </w:trPr>
        <w:tc>
          <w:tcPr>
            <w:tcW w:w="2981" w:type="dxa"/>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7FD5D7FB" w14:textId="77777777" w:rsidR="006B14C0" w:rsidRDefault="00FB2DE4">
            <w:pPr>
              <w:rPr>
                <w:rFonts w:ascii="Times New Roman" w:hAnsi="Times New Roman"/>
                <w:b/>
              </w:rPr>
            </w:pPr>
            <w:r>
              <w:rPr>
                <w:rFonts w:ascii="Times New Roman" w:hAnsi="Times New Roman"/>
                <w:b/>
              </w:rPr>
              <w:t>Qualification</w:t>
            </w:r>
          </w:p>
        </w:tc>
        <w:tc>
          <w:tcPr>
            <w:tcW w:w="10447" w:type="dxa"/>
            <w:gridSpan w:val="3"/>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49CBB83C" w14:textId="77777777" w:rsidR="006B14C0" w:rsidRDefault="0076336B">
            <w:pPr>
              <w:rPr>
                <w:rFonts w:ascii="Times New Roman" w:hAnsi="Times New Roman"/>
                <w:b/>
              </w:rPr>
            </w:pPr>
            <w:r w:rsidRPr="0076336B">
              <w:rPr>
                <w:rFonts w:ascii="Times New Roman" w:hAnsi="Times New Roman"/>
                <w:b/>
              </w:rPr>
              <w:t>Pearson BTEC Level 5 Higher National Diploma in Business</w:t>
            </w:r>
          </w:p>
        </w:tc>
      </w:tr>
      <w:tr w:rsidR="006B14C0" w14:paraId="52C04DFC" w14:textId="77777777">
        <w:trPr>
          <w:trHeight w:val="460"/>
        </w:trPr>
        <w:tc>
          <w:tcPr>
            <w:tcW w:w="2981" w:type="dxa"/>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523C75B1" w14:textId="77777777" w:rsidR="006B14C0" w:rsidRDefault="00FB2DE4">
            <w:pPr>
              <w:rPr>
                <w:rFonts w:ascii="Times New Roman" w:hAnsi="Times New Roman"/>
                <w:b/>
              </w:rPr>
            </w:pPr>
            <w:r>
              <w:rPr>
                <w:rFonts w:ascii="Times New Roman" w:hAnsi="Times New Roman"/>
                <w:b/>
              </w:rPr>
              <w:t>Unit number and title</w:t>
            </w:r>
          </w:p>
        </w:tc>
        <w:tc>
          <w:tcPr>
            <w:tcW w:w="10447" w:type="dxa"/>
            <w:gridSpan w:val="3"/>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747BF704" w14:textId="77777777" w:rsidR="006B14C0" w:rsidRDefault="00FB2DE4">
            <w:pPr>
              <w:rPr>
                <w:rFonts w:ascii="Times New Roman" w:hAnsi="Times New Roman"/>
                <w:b/>
              </w:rPr>
            </w:pPr>
            <w:r>
              <w:rPr>
                <w:rFonts w:ascii="Times New Roman" w:hAnsi="Times New Roman"/>
                <w:b/>
              </w:rPr>
              <w:t>Unit 33: Marketing Insights and Analytics</w:t>
            </w:r>
          </w:p>
        </w:tc>
      </w:tr>
      <w:tr w:rsidR="006B14C0" w14:paraId="4B7A209A" w14:textId="77777777">
        <w:trPr>
          <w:trHeight w:val="460"/>
        </w:trPr>
        <w:tc>
          <w:tcPr>
            <w:tcW w:w="2981" w:type="dxa"/>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367CAE5D" w14:textId="77777777" w:rsidR="006B14C0" w:rsidRDefault="00FB2DE4">
            <w:pPr>
              <w:rPr>
                <w:rFonts w:ascii="Times New Roman" w:hAnsi="Times New Roman"/>
                <w:b/>
              </w:rPr>
            </w:pPr>
            <w:r>
              <w:rPr>
                <w:rFonts w:ascii="Times New Roman" w:hAnsi="Times New Roman"/>
                <w:b/>
              </w:rPr>
              <w:t xml:space="preserve">Submission date </w:t>
            </w:r>
          </w:p>
        </w:tc>
        <w:tc>
          <w:tcPr>
            <w:tcW w:w="3364" w:type="dxa"/>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6839FC40" w14:textId="77777777" w:rsidR="006B14C0" w:rsidRDefault="006B14C0">
            <w:pPr>
              <w:rPr>
                <w:rFonts w:ascii="Times New Roman" w:hAnsi="Times New Roman"/>
              </w:rPr>
            </w:pPr>
          </w:p>
        </w:tc>
        <w:tc>
          <w:tcPr>
            <w:tcW w:w="3441" w:type="dxa"/>
            <w:tcBorders>
              <w:top w:val="single" w:sz="4" w:space="0" w:color="000080"/>
              <w:left w:val="single" w:sz="4" w:space="0" w:color="000080"/>
              <w:bottom w:val="single" w:sz="4" w:space="0" w:color="000080"/>
              <w:right w:val="single" w:sz="4" w:space="0" w:color="000080"/>
            </w:tcBorders>
            <w:vAlign w:val="center"/>
          </w:tcPr>
          <w:p w14:paraId="138F149F" w14:textId="77777777" w:rsidR="006B14C0" w:rsidRDefault="00FB2DE4">
            <w:pPr>
              <w:rPr>
                <w:rFonts w:ascii="Times New Roman" w:hAnsi="Times New Roman"/>
                <w:b/>
              </w:rPr>
            </w:pPr>
            <w:r>
              <w:rPr>
                <w:rFonts w:ascii="Times New Roman" w:hAnsi="Times New Roman"/>
                <w:b/>
                <w:color w:val="231F20"/>
              </w:rPr>
              <w:t>Date Received 1st submission</w:t>
            </w:r>
          </w:p>
        </w:tc>
        <w:tc>
          <w:tcPr>
            <w:tcW w:w="3642" w:type="dxa"/>
            <w:tcBorders>
              <w:top w:val="single" w:sz="4" w:space="0" w:color="000080"/>
              <w:left w:val="single" w:sz="4" w:space="0" w:color="000080"/>
              <w:bottom w:val="single" w:sz="4" w:space="0" w:color="000080"/>
              <w:right w:val="single" w:sz="4" w:space="0" w:color="000080"/>
            </w:tcBorders>
            <w:vAlign w:val="center"/>
          </w:tcPr>
          <w:p w14:paraId="7316C46B" w14:textId="77777777" w:rsidR="006B14C0" w:rsidRDefault="006B14C0">
            <w:pPr>
              <w:rPr>
                <w:rFonts w:ascii="Times New Roman" w:hAnsi="Times New Roman"/>
              </w:rPr>
            </w:pPr>
          </w:p>
        </w:tc>
      </w:tr>
      <w:tr w:rsidR="006B14C0" w14:paraId="671FFA84" w14:textId="77777777">
        <w:trPr>
          <w:trHeight w:val="460"/>
        </w:trPr>
        <w:tc>
          <w:tcPr>
            <w:tcW w:w="2981" w:type="dxa"/>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274184CB" w14:textId="77777777" w:rsidR="006B14C0" w:rsidRDefault="00FB2DE4">
            <w:pPr>
              <w:rPr>
                <w:rFonts w:ascii="Times New Roman" w:hAnsi="Times New Roman"/>
                <w:b/>
              </w:rPr>
            </w:pPr>
            <w:r>
              <w:rPr>
                <w:rFonts w:ascii="Times New Roman" w:hAnsi="Times New Roman"/>
                <w:b/>
                <w:color w:val="231F20"/>
              </w:rPr>
              <w:t>Re-submission Date</w:t>
            </w:r>
          </w:p>
        </w:tc>
        <w:tc>
          <w:tcPr>
            <w:tcW w:w="3364" w:type="dxa"/>
            <w:tcBorders>
              <w:top w:val="single" w:sz="4" w:space="0" w:color="000080"/>
              <w:left w:val="single" w:sz="4" w:space="0" w:color="000080"/>
              <w:bottom w:val="single" w:sz="4" w:space="0" w:color="000080"/>
              <w:right w:val="single" w:sz="4" w:space="0" w:color="000080"/>
            </w:tcBorders>
            <w:vAlign w:val="center"/>
          </w:tcPr>
          <w:p w14:paraId="17903937" w14:textId="77777777" w:rsidR="006B14C0" w:rsidRDefault="006B14C0">
            <w:pPr>
              <w:rPr>
                <w:rFonts w:ascii="Times New Roman" w:hAnsi="Times New Roman"/>
              </w:rPr>
            </w:pPr>
          </w:p>
        </w:tc>
        <w:tc>
          <w:tcPr>
            <w:tcW w:w="3441" w:type="dxa"/>
            <w:tcBorders>
              <w:top w:val="single" w:sz="4" w:space="0" w:color="000080"/>
              <w:left w:val="single" w:sz="4" w:space="0" w:color="000080"/>
              <w:bottom w:val="single" w:sz="4" w:space="0" w:color="000080"/>
              <w:right w:val="single" w:sz="4" w:space="0" w:color="000080"/>
            </w:tcBorders>
            <w:vAlign w:val="center"/>
          </w:tcPr>
          <w:p w14:paraId="12EFA1D0" w14:textId="77777777" w:rsidR="006B14C0" w:rsidRDefault="00FB2DE4">
            <w:pPr>
              <w:rPr>
                <w:rFonts w:ascii="Times New Roman" w:hAnsi="Times New Roman"/>
                <w:b/>
              </w:rPr>
            </w:pPr>
            <w:r>
              <w:rPr>
                <w:rFonts w:ascii="Times New Roman" w:hAnsi="Times New Roman"/>
                <w:b/>
                <w:color w:val="231F20"/>
              </w:rPr>
              <w:t>Date Received 2nd submission</w:t>
            </w:r>
          </w:p>
        </w:tc>
        <w:tc>
          <w:tcPr>
            <w:tcW w:w="3642" w:type="dxa"/>
            <w:tcBorders>
              <w:top w:val="single" w:sz="4" w:space="0" w:color="000080"/>
              <w:left w:val="single" w:sz="4" w:space="0" w:color="000080"/>
              <w:bottom w:val="single" w:sz="4" w:space="0" w:color="000080"/>
              <w:right w:val="single" w:sz="4" w:space="0" w:color="000080"/>
            </w:tcBorders>
            <w:vAlign w:val="center"/>
          </w:tcPr>
          <w:p w14:paraId="0E1F7033" w14:textId="77777777" w:rsidR="006B14C0" w:rsidRDefault="006B14C0">
            <w:pPr>
              <w:rPr>
                <w:rFonts w:ascii="Times New Roman" w:hAnsi="Times New Roman"/>
              </w:rPr>
            </w:pPr>
          </w:p>
        </w:tc>
      </w:tr>
      <w:tr w:rsidR="006B14C0" w14:paraId="25AB0EC6" w14:textId="77777777">
        <w:trPr>
          <w:trHeight w:val="460"/>
        </w:trPr>
        <w:tc>
          <w:tcPr>
            <w:tcW w:w="2981" w:type="dxa"/>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50DA7750" w14:textId="77777777" w:rsidR="006B14C0" w:rsidRDefault="00FB2DE4">
            <w:pPr>
              <w:rPr>
                <w:rFonts w:ascii="Times New Roman" w:hAnsi="Times New Roman"/>
                <w:b/>
              </w:rPr>
            </w:pPr>
            <w:r>
              <w:rPr>
                <w:rFonts w:ascii="Times New Roman" w:hAnsi="Times New Roman"/>
                <w:b/>
              </w:rPr>
              <w:t xml:space="preserve">Student Name </w:t>
            </w:r>
          </w:p>
        </w:tc>
        <w:tc>
          <w:tcPr>
            <w:tcW w:w="3364" w:type="dxa"/>
            <w:tcBorders>
              <w:top w:val="single" w:sz="4" w:space="0" w:color="000080"/>
              <w:left w:val="single" w:sz="4" w:space="0" w:color="000080"/>
              <w:bottom w:val="single" w:sz="4" w:space="0" w:color="000080"/>
              <w:right w:val="single" w:sz="4" w:space="0" w:color="000080"/>
            </w:tcBorders>
            <w:vAlign w:val="center"/>
          </w:tcPr>
          <w:p w14:paraId="68201E56" w14:textId="77777777" w:rsidR="006B14C0" w:rsidRDefault="006B14C0">
            <w:pPr>
              <w:rPr>
                <w:rFonts w:ascii="Times New Roman" w:hAnsi="Times New Roman"/>
              </w:rPr>
            </w:pPr>
          </w:p>
        </w:tc>
        <w:tc>
          <w:tcPr>
            <w:tcW w:w="3441" w:type="dxa"/>
            <w:tcBorders>
              <w:top w:val="single" w:sz="4" w:space="0" w:color="000080"/>
              <w:left w:val="single" w:sz="4" w:space="0" w:color="000080"/>
              <w:bottom w:val="single" w:sz="4" w:space="0" w:color="000080"/>
              <w:right w:val="single" w:sz="4" w:space="0" w:color="000080"/>
            </w:tcBorders>
            <w:vAlign w:val="center"/>
          </w:tcPr>
          <w:p w14:paraId="3338C71F" w14:textId="77777777" w:rsidR="006B14C0" w:rsidRDefault="00FB2DE4">
            <w:pPr>
              <w:rPr>
                <w:rFonts w:ascii="Times New Roman" w:hAnsi="Times New Roman"/>
                <w:b/>
              </w:rPr>
            </w:pPr>
            <w:r>
              <w:rPr>
                <w:rFonts w:ascii="Times New Roman" w:hAnsi="Times New Roman"/>
                <w:b/>
              </w:rPr>
              <w:t xml:space="preserve">Student ID  </w:t>
            </w:r>
          </w:p>
        </w:tc>
        <w:tc>
          <w:tcPr>
            <w:tcW w:w="3642" w:type="dxa"/>
            <w:tcBorders>
              <w:top w:val="single" w:sz="4" w:space="0" w:color="000080"/>
              <w:left w:val="single" w:sz="4" w:space="0" w:color="000080"/>
              <w:bottom w:val="single" w:sz="4" w:space="0" w:color="000080"/>
              <w:right w:val="single" w:sz="4" w:space="0" w:color="000080"/>
            </w:tcBorders>
            <w:vAlign w:val="center"/>
          </w:tcPr>
          <w:p w14:paraId="243BD019" w14:textId="77777777" w:rsidR="006B14C0" w:rsidRDefault="006B14C0">
            <w:pPr>
              <w:rPr>
                <w:rFonts w:ascii="Times New Roman" w:hAnsi="Times New Roman"/>
              </w:rPr>
            </w:pPr>
          </w:p>
        </w:tc>
      </w:tr>
      <w:tr w:rsidR="006B14C0" w14:paraId="77DCF123" w14:textId="77777777">
        <w:trPr>
          <w:trHeight w:val="664"/>
        </w:trPr>
        <w:tc>
          <w:tcPr>
            <w:tcW w:w="2981" w:type="dxa"/>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2E62848B" w14:textId="77777777" w:rsidR="006B14C0" w:rsidRDefault="00FB2DE4">
            <w:pPr>
              <w:rPr>
                <w:rFonts w:ascii="Times New Roman" w:hAnsi="Times New Roman"/>
                <w:b/>
              </w:rPr>
            </w:pPr>
            <w:r>
              <w:rPr>
                <w:rFonts w:ascii="Times New Roman" w:hAnsi="Times New Roman"/>
                <w:b/>
              </w:rPr>
              <w:t>Class</w:t>
            </w:r>
          </w:p>
        </w:tc>
        <w:tc>
          <w:tcPr>
            <w:tcW w:w="3364" w:type="dxa"/>
            <w:tcBorders>
              <w:top w:val="single" w:sz="4" w:space="0" w:color="000080"/>
              <w:left w:val="single" w:sz="4" w:space="0" w:color="000080"/>
              <w:bottom w:val="single" w:sz="4" w:space="0" w:color="000080"/>
              <w:right w:val="single" w:sz="4" w:space="0" w:color="000080"/>
            </w:tcBorders>
            <w:vAlign w:val="center"/>
          </w:tcPr>
          <w:p w14:paraId="14838E55" w14:textId="77777777" w:rsidR="006B14C0" w:rsidRDefault="006B14C0">
            <w:pPr>
              <w:rPr>
                <w:rFonts w:ascii="Times New Roman" w:hAnsi="Times New Roman"/>
              </w:rPr>
            </w:pPr>
          </w:p>
        </w:tc>
        <w:tc>
          <w:tcPr>
            <w:tcW w:w="3441" w:type="dxa"/>
            <w:tcBorders>
              <w:top w:val="single" w:sz="4" w:space="0" w:color="000080"/>
              <w:left w:val="single" w:sz="4" w:space="0" w:color="000080"/>
              <w:bottom w:val="single" w:sz="4" w:space="0" w:color="000080"/>
              <w:right w:val="single" w:sz="4" w:space="0" w:color="000080"/>
            </w:tcBorders>
            <w:vAlign w:val="center"/>
          </w:tcPr>
          <w:p w14:paraId="15F81172" w14:textId="77777777" w:rsidR="006B14C0" w:rsidRDefault="00FB2DE4">
            <w:pPr>
              <w:rPr>
                <w:rFonts w:ascii="Times New Roman" w:hAnsi="Times New Roman"/>
                <w:b/>
              </w:rPr>
            </w:pPr>
            <w:r>
              <w:rPr>
                <w:rFonts w:ascii="Times New Roman" w:hAnsi="Times New Roman"/>
                <w:b/>
              </w:rPr>
              <w:t>Assessor name</w:t>
            </w:r>
          </w:p>
        </w:tc>
        <w:tc>
          <w:tcPr>
            <w:tcW w:w="3642" w:type="dxa"/>
            <w:tcBorders>
              <w:top w:val="single" w:sz="4" w:space="0" w:color="000080"/>
              <w:left w:val="single" w:sz="4" w:space="0" w:color="000080"/>
              <w:bottom w:val="single" w:sz="4" w:space="0" w:color="000080"/>
              <w:right w:val="single" w:sz="4" w:space="0" w:color="000080"/>
            </w:tcBorders>
            <w:vAlign w:val="center"/>
          </w:tcPr>
          <w:p w14:paraId="68C20F97" w14:textId="77777777" w:rsidR="006B14C0" w:rsidRDefault="006B14C0">
            <w:pPr>
              <w:rPr>
                <w:rFonts w:ascii="Times New Roman" w:hAnsi="Times New Roman"/>
              </w:rPr>
            </w:pPr>
          </w:p>
        </w:tc>
      </w:tr>
      <w:tr w:rsidR="006B14C0" w14:paraId="45152A61" w14:textId="77777777">
        <w:trPr>
          <w:trHeight w:val="460"/>
        </w:trPr>
        <w:tc>
          <w:tcPr>
            <w:tcW w:w="13428" w:type="dxa"/>
            <w:gridSpan w:val="4"/>
            <w:tcBorders>
              <w:top w:val="single" w:sz="4" w:space="0" w:color="000080"/>
              <w:left w:val="single" w:sz="4" w:space="0" w:color="000080"/>
              <w:bottom w:val="single" w:sz="4" w:space="0" w:color="000080"/>
              <w:right w:val="single" w:sz="4" w:space="0" w:color="000080"/>
            </w:tcBorders>
            <w:tcMar>
              <w:top w:w="85" w:type="dxa"/>
              <w:bottom w:w="85" w:type="dxa"/>
            </w:tcMar>
            <w:vAlign w:val="center"/>
          </w:tcPr>
          <w:p w14:paraId="721BD162" w14:textId="77777777" w:rsidR="006B14C0" w:rsidRDefault="00FB2DE4">
            <w:pPr>
              <w:spacing w:after="120" w:line="240" w:lineRule="auto"/>
              <w:rPr>
                <w:rFonts w:ascii="Times New Roman" w:hAnsi="Times New Roman"/>
                <w:color w:val="1F487C"/>
                <w:sz w:val="26"/>
                <w:szCs w:val="26"/>
              </w:rPr>
            </w:pPr>
            <w:r>
              <w:rPr>
                <w:rFonts w:ascii="Times New Roman" w:hAnsi="Times New Roman"/>
                <w:b/>
                <w:color w:val="1F487C"/>
                <w:sz w:val="26"/>
                <w:szCs w:val="26"/>
              </w:rPr>
              <w:t>Plagiarism</w:t>
            </w:r>
          </w:p>
          <w:p w14:paraId="303C9E9A" w14:textId="77777777" w:rsidR="006B14C0" w:rsidRDefault="00FB2DE4">
            <w:pPr>
              <w:spacing w:line="240" w:lineRule="auto"/>
              <w:rPr>
                <w:rFonts w:ascii="Times New Roman" w:hAnsi="Times New Roman"/>
                <w:color w:val="000000"/>
                <w:sz w:val="20"/>
                <w:szCs w:val="20"/>
              </w:rPr>
            </w:pPr>
            <w:r>
              <w:rPr>
                <w:rFonts w:ascii="Times New Roman" w:hAnsi="Times New Roman"/>
                <w:color w:val="000000"/>
                <w:sz w:val="20"/>
                <w:szCs w:val="20"/>
              </w:rPr>
              <w:t>Plagiarism is a particular form of cheating. Plagiarism must be avoided at all costs and students who break the rules, however innocently, may be penalised.  It is your responsibility to ensure that you understand correct referencing practices.  As a university level student, you are expected to use appropriate references throughout and keep carefully detailed notes of all your sources of materials</w:t>
            </w:r>
            <w:r>
              <w:rPr>
                <w:rFonts w:ascii="Times New Roman" w:hAnsi="Times New Roman"/>
                <w:color w:val="FC4C1E"/>
                <w:sz w:val="20"/>
                <w:szCs w:val="20"/>
              </w:rPr>
              <w:t xml:space="preserve"> </w:t>
            </w:r>
            <w:r>
              <w:rPr>
                <w:rFonts w:ascii="Times New Roman" w:hAnsi="Times New Roman"/>
                <w:color w:val="000000"/>
                <w:sz w:val="20"/>
                <w:szCs w:val="20"/>
              </w:rPr>
              <w:t>for material you have used in your work, including any material downloaded from the Internet. Please consult the relevant unit lecturer or your course tutor if you need any further advice.</w:t>
            </w:r>
          </w:p>
          <w:p w14:paraId="209D597B" w14:textId="77777777" w:rsidR="006B14C0" w:rsidRDefault="00FB2DE4">
            <w:pPr>
              <w:spacing w:after="120" w:line="240" w:lineRule="auto"/>
              <w:rPr>
                <w:rFonts w:ascii="Times New Roman" w:hAnsi="Times New Roman"/>
                <w:color w:val="1F487C"/>
                <w:sz w:val="26"/>
                <w:szCs w:val="26"/>
              </w:rPr>
            </w:pPr>
            <w:r>
              <w:rPr>
                <w:rFonts w:ascii="Times New Roman" w:hAnsi="Times New Roman"/>
                <w:b/>
                <w:color w:val="1F487C"/>
                <w:sz w:val="26"/>
                <w:szCs w:val="26"/>
              </w:rPr>
              <w:t>Student Declaration</w:t>
            </w:r>
          </w:p>
          <w:p w14:paraId="4F7E8DDD" w14:textId="77777777" w:rsidR="006B14C0" w:rsidRDefault="00FB2DE4">
            <w:pPr>
              <w:spacing w:line="240" w:lineRule="auto"/>
              <w:rPr>
                <w:rFonts w:ascii="Times New Roman" w:hAnsi="Times New Roman"/>
                <w:color w:val="000000"/>
                <w:sz w:val="20"/>
                <w:szCs w:val="20"/>
              </w:rPr>
            </w:pPr>
            <w:r>
              <w:rPr>
                <w:rFonts w:ascii="Times New Roman" w:hAnsi="Times New Roman"/>
                <w:color w:val="000000"/>
                <w:sz w:val="20"/>
                <w:szCs w:val="20"/>
              </w:rPr>
              <w:t>I certify that the assignment submission is entirely my own work and I fully understand the consequences of plagiarism. I declare that the work submitted for assessment has been carried out without assistance other than that which is acceptable according to the rules of the specification. I certify I have clearly referenced any sources and any artificial intelligence (AI) tools used in the work. I understand that making a false declaration is a form of malpractice.</w:t>
            </w:r>
          </w:p>
        </w:tc>
      </w:tr>
      <w:tr w:rsidR="006B14C0" w14:paraId="71DA6A0C" w14:textId="77777777">
        <w:trPr>
          <w:trHeight w:val="460"/>
        </w:trPr>
        <w:tc>
          <w:tcPr>
            <w:tcW w:w="2981" w:type="dxa"/>
            <w:tcBorders>
              <w:top w:val="nil"/>
              <w:left w:val="nil"/>
              <w:bottom w:val="nil"/>
              <w:right w:val="nil"/>
            </w:tcBorders>
            <w:tcMar>
              <w:top w:w="85" w:type="dxa"/>
              <w:bottom w:w="85" w:type="dxa"/>
            </w:tcMar>
            <w:vAlign w:val="center"/>
          </w:tcPr>
          <w:p w14:paraId="5807B5EF" w14:textId="77777777" w:rsidR="006B14C0" w:rsidRDefault="006B14C0">
            <w:pPr>
              <w:rPr>
                <w:rFonts w:ascii="Times New Roman" w:hAnsi="Times New Roman"/>
                <w:b/>
              </w:rPr>
            </w:pPr>
          </w:p>
        </w:tc>
        <w:tc>
          <w:tcPr>
            <w:tcW w:w="3364" w:type="dxa"/>
            <w:tcBorders>
              <w:top w:val="nil"/>
              <w:left w:val="nil"/>
              <w:bottom w:val="nil"/>
              <w:right w:val="single" w:sz="4" w:space="0" w:color="000000"/>
            </w:tcBorders>
            <w:vAlign w:val="center"/>
          </w:tcPr>
          <w:p w14:paraId="3ADB84D7" w14:textId="77777777" w:rsidR="006B14C0" w:rsidRDefault="006B14C0">
            <w:pPr>
              <w:rPr>
                <w:rFonts w:ascii="Times New Roman" w:hAnsi="Times New Roman"/>
              </w:rPr>
            </w:pPr>
          </w:p>
        </w:tc>
        <w:tc>
          <w:tcPr>
            <w:tcW w:w="3441" w:type="dxa"/>
            <w:tcBorders>
              <w:top w:val="single" w:sz="4" w:space="0" w:color="000000"/>
              <w:left w:val="single" w:sz="4" w:space="0" w:color="000000"/>
              <w:bottom w:val="single" w:sz="4" w:space="0" w:color="000000"/>
              <w:right w:val="single" w:sz="4" w:space="0" w:color="000000"/>
            </w:tcBorders>
            <w:vAlign w:val="center"/>
          </w:tcPr>
          <w:p w14:paraId="1283FEFB" w14:textId="77777777" w:rsidR="006B14C0" w:rsidRDefault="00FB2DE4">
            <w:pPr>
              <w:rPr>
                <w:rFonts w:ascii="Times New Roman" w:hAnsi="Times New Roman"/>
                <w:b/>
              </w:rPr>
            </w:pPr>
            <w:r>
              <w:rPr>
                <w:rFonts w:ascii="Times New Roman" w:hAnsi="Times New Roman"/>
                <w:b/>
              </w:rPr>
              <w:t>Student’s signature</w:t>
            </w:r>
          </w:p>
        </w:tc>
        <w:tc>
          <w:tcPr>
            <w:tcW w:w="3642" w:type="dxa"/>
            <w:tcBorders>
              <w:top w:val="single" w:sz="4" w:space="0" w:color="000080"/>
              <w:left w:val="single" w:sz="4" w:space="0" w:color="000000"/>
              <w:bottom w:val="single" w:sz="4" w:space="0" w:color="000080"/>
              <w:right w:val="single" w:sz="4" w:space="0" w:color="000080"/>
            </w:tcBorders>
            <w:vAlign w:val="center"/>
          </w:tcPr>
          <w:p w14:paraId="6CD9929C" w14:textId="77777777" w:rsidR="006B14C0" w:rsidRDefault="006B14C0">
            <w:pPr>
              <w:rPr>
                <w:rFonts w:ascii="Times New Roman" w:hAnsi="Times New Roman"/>
              </w:rPr>
            </w:pPr>
          </w:p>
        </w:tc>
      </w:tr>
    </w:tbl>
    <w:p w14:paraId="63234678" w14:textId="77777777" w:rsidR="006B14C0" w:rsidRDefault="006B14C0">
      <w:pPr>
        <w:rPr>
          <w:rFonts w:ascii="Times New Roman" w:hAnsi="Times New Roman"/>
          <w:b/>
          <w:szCs w:val="24"/>
        </w:rPr>
      </w:pPr>
    </w:p>
    <w:p w14:paraId="5B534A06" w14:textId="77777777" w:rsidR="006B14C0" w:rsidRDefault="00FB2DE4">
      <w:pPr>
        <w:rPr>
          <w:rFonts w:ascii="Times New Roman" w:hAnsi="Times New Roman"/>
          <w:b/>
          <w:szCs w:val="24"/>
        </w:rPr>
      </w:pPr>
      <w:r>
        <w:rPr>
          <w:rFonts w:ascii="Times New Roman" w:hAnsi="Times New Roman"/>
          <w:b/>
          <w:szCs w:val="24"/>
        </w:rPr>
        <w:t>Grading grid</w:t>
      </w:r>
    </w:p>
    <w:tbl>
      <w:tblPr>
        <w:tblStyle w:val="a0"/>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
        <w:gridCol w:w="1008"/>
        <w:gridCol w:w="1000"/>
        <w:gridCol w:w="1000"/>
        <w:gridCol w:w="1000"/>
        <w:gridCol w:w="1000"/>
        <w:gridCol w:w="1000"/>
        <w:gridCol w:w="1000"/>
        <w:gridCol w:w="987"/>
        <w:gridCol w:w="987"/>
        <w:gridCol w:w="987"/>
        <w:gridCol w:w="987"/>
        <w:gridCol w:w="987"/>
      </w:tblGrid>
      <w:tr w:rsidR="006B14C0" w14:paraId="2CFCFC50" w14:textId="77777777">
        <w:trPr>
          <w:trHeight w:val="303"/>
          <w:jc w:val="center"/>
        </w:trPr>
        <w:tc>
          <w:tcPr>
            <w:tcW w:w="1007" w:type="dxa"/>
          </w:tcPr>
          <w:p w14:paraId="254BBF9E" w14:textId="77777777" w:rsidR="006B14C0" w:rsidRDefault="00FB2DE4">
            <w:pPr>
              <w:jc w:val="center"/>
              <w:rPr>
                <w:rFonts w:ascii="Times New Roman" w:hAnsi="Times New Roman"/>
                <w:b/>
                <w:szCs w:val="24"/>
              </w:rPr>
            </w:pPr>
            <w:r>
              <w:rPr>
                <w:rFonts w:ascii="Times New Roman" w:hAnsi="Times New Roman"/>
                <w:b/>
                <w:szCs w:val="24"/>
              </w:rPr>
              <w:t>P1</w:t>
            </w:r>
          </w:p>
        </w:tc>
        <w:tc>
          <w:tcPr>
            <w:tcW w:w="1008" w:type="dxa"/>
          </w:tcPr>
          <w:p w14:paraId="6602D867" w14:textId="77777777" w:rsidR="006B14C0" w:rsidRDefault="00FB2DE4">
            <w:pPr>
              <w:jc w:val="center"/>
              <w:rPr>
                <w:rFonts w:ascii="Times New Roman" w:hAnsi="Times New Roman"/>
                <w:b/>
                <w:szCs w:val="24"/>
              </w:rPr>
            </w:pPr>
            <w:r>
              <w:rPr>
                <w:rFonts w:ascii="Times New Roman" w:hAnsi="Times New Roman"/>
                <w:b/>
                <w:szCs w:val="24"/>
              </w:rPr>
              <w:t>P2</w:t>
            </w:r>
          </w:p>
        </w:tc>
        <w:tc>
          <w:tcPr>
            <w:tcW w:w="1000" w:type="dxa"/>
          </w:tcPr>
          <w:p w14:paraId="1634D69D" w14:textId="77777777" w:rsidR="006B14C0" w:rsidRDefault="00FB2DE4">
            <w:pPr>
              <w:jc w:val="center"/>
              <w:rPr>
                <w:rFonts w:ascii="Times New Roman" w:hAnsi="Times New Roman"/>
                <w:b/>
                <w:szCs w:val="24"/>
              </w:rPr>
            </w:pPr>
            <w:r>
              <w:rPr>
                <w:rFonts w:ascii="Times New Roman" w:hAnsi="Times New Roman"/>
                <w:b/>
                <w:szCs w:val="24"/>
              </w:rPr>
              <w:t>P3</w:t>
            </w:r>
          </w:p>
        </w:tc>
        <w:tc>
          <w:tcPr>
            <w:tcW w:w="1000" w:type="dxa"/>
          </w:tcPr>
          <w:p w14:paraId="041A0DCB" w14:textId="77777777" w:rsidR="006B14C0" w:rsidRDefault="00FB2DE4">
            <w:pPr>
              <w:jc w:val="center"/>
              <w:rPr>
                <w:rFonts w:ascii="Times New Roman" w:hAnsi="Times New Roman"/>
                <w:b/>
                <w:szCs w:val="24"/>
              </w:rPr>
            </w:pPr>
            <w:r>
              <w:rPr>
                <w:rFonts w:ascii="Times New Roman" w:hAnsi="Times New Roman"/>
                <w:b/>
                <w:szCs w:val="24"/>
              </w:rPr>
              <w:t>P4</w:t>
            </w:r>
          </w:p>
        </w:tc>
        <w:tc>
          <w:tcPr>
            <w:tcW w:w="1000" w:type="dxa"/>
          </w:tcPr>
          <w:p w14:paraId="768FE688" w14:textId="77777777" w:rsidR="006B14C0" w:rsidRDefault="00FB2DE4">
            <w:pPr>
              <w:jc w:val="center"/>
              <w:rPr>
                <w:rFonts w:ascii="Times New Roman" w:hAnsi="Times New Roman"/>
                <w:b/>
                <w:szCs w:val="24"/>
              </w:rPr>
            </w:pPr>
            <w:r>
              <w:rPr>
                <w:rFonts w:ascii="Times New Roman" w:hAnsi="Times New Roman"/>
                <w:b/>
                <w:szCs w:val="24"/>
              </w:rPr>
              <w:t>P5</w:t>
            </w:r>
          </w:p>
        </w:tc>
        <w:tc>
          <w:tcPr>
            <w:tcW w:w="1000" w:type="dxa"/>
          </w:tcPr>
          <w:p w14:paraId="098BDBAE" w14:textId="77777777" w:rsidR="006B14C0" w:rsidRDefault="00FB2DE4">
            <w:pPr>
              <w:jc w:val="center"/>
              <w:rPr>
                <w:rFonts w:ascii="Times New Roman" w:hAnsi="Times New Roman"/>
                <w:b/>
                <w:szCs w:val="24"/>
              </w:rPr>
            </w:pPr>
            <w:r>
              <w:rPr>
                <w:rFonts w:ascii="Times New Roman" w:hAnsi="Times New Roman"/>
                <w:b/>
                <w:szCs w:val="24"/>
              </w:rPr>
              <w:t>P6</w:t>
            </w:r>
          </w:p>
        </w:tc>
        <w:tc>
          <w:tcPr>
            <w:tcW w:w="1000" w:type="dxa"/>
          </w:tcPr>
          <w:p w14:paraId="557767D1" w14:textId="77777777" w:rsidR="006B14C0" w:rsidRDefault="00FB2DE4">
            <w:pPr>
              <w:jc w:val="center"/>
              <w:rPr>
                <w:rFonts w:ascii="Times New Roman" w:hAnsi="Times New Roman"/>
                <w:b/>
                <w:szCs w:val="24"/>
              </w:rPr>
            </w:pPr>
            <w:r>
              <w:rPr>
                <w:rFonts w:ascii="Times New Roman" w:hAnsi="Times New Roman"/>
                <w:b/>
                <w:szCs w:val="24"/>
              </w:rPr>
              <w:t>M1</w:t>
            </w:r>
          </w:p>
        </w:tc>
        <w:tc>
          <w:tcPr>
            <w:tcW w:w="1000" w:type="dxa"/>
          </w:tcPr>
          <w:p w14:paraId="60D6B350" w14:textId="77777777" w:rsidR="006B14C0" w:rsidRDefault="00FB2DE4">
            <w:pPr>
              <w:jc w:val="center"/>
              <w:rPr>
                <w:rFonts w:ascii="Times New Roman" w:hAnsi="Times New Roman"/>
                <w:b/>
                <w:szCs w:val="24"/>
              </w:rPr>
            </w:pPr>
            <w:r>
              <w:rPr>
                <w:rFonts w:ascii="Times New Roman" w:hAnsi="Times New Roman"/>
                <w:b/>
                <w:szCs w:val="24"/>
              </w:rPr>
              <w:t>M2</w:t>
            </w:r>
          </w:p>
        </w:tc>
        <w:tc>
          <w:tcPr>
            <w:tcW w:w="987" w:type="dxa"/>
          </w:tcPr>
          <w:p w14:paraId="27A9DD9B" w14:textId="77777777" w:rsidR="006B14C0" w:rsidRDefault="00FB2DE4">
            <w:pPr>
              <w:jc w:val="center"/>
              <w:rPr>
                <w:rFonts w:ascii="Times New Roman" w:hAnsi="Times New Roman"/>
                <w:b/>
                <w:szCs w:val="24"/>
              </w:rPr>
            </w:pPr>
            <w:r>
              <w:rPr>
                <w:rFonts w:ascii="Times New Roman" w:hAnsi="Times New Roman"/>
                <w:b/>
                <w:szCs w:val="24"/>
              </w:rPr>
              <w:t>M3</w:t>
            </w:r>
          </w:p>
        </w:tc>
        <w:tc>
          <w:tcPr>
            <w:tcW w:w="987" w:type="dxa"/>
          </w:tcPr>
          <w:p w14:paraId="3AA7391C" w14:textId="77777777" w:rsidR="006B14C0" w:rsidRDefault="00FB2DE4">
            <w:pPr>
              <w:jc w:val="center"/>
              <w:rPr>
                <w:rFonts w:ascii="Times New Roman" w:hAnsi="Times New Roman"/>
                <w:b/>
                <w:szCs w:val="24"/>
              </w:rPr>
            </w:pPr>
            <w:r>
              <w:rPr>
                <w:rFonts w:ascii="Times New Roman" w:hAnsi="Times New Roman"/>
                <w:b/>
                <w:szCs w:val="24"/>
              </w:rPr>
              <w:t>M4</w:t>
            </w:r>
          </w:p>
        </w:tc>
        <w:tc>
          <w:tcPr>
            <w:tcW w:w="987" w:type="dxa"/>
          </w:tcPr>
          <w:p w14:paraId="3C46AAAF" w14:textId="77777777" w:rsidR="006B14C0" w:rsidRDefault="00FB2DE4">
            <w:pPr>
              <w:jc w:val="center"/>
              <w:rPr>
                <w:rFonts w:ascii="Times New Roman" w:hAnsi="Times New Roman"/>
                <w:b/>
                <w:szCs w:val="24"/>
              </w:rPr>
            </w:pPr>
            <w:r>
              <w:rPr>
                <w:rFonts w:ascii="Times New Roman" w:hAnsi="Times New Roman"/>
                <w:b/>
                <w:szCs w:val="24"/>
              </w:rPr>
              <w:t>D1</w:t>
            </w:r>
          </w:p>
        </w:tc>
        <w:tc>
          <w:tcPr>
            <w:tcW w:w="987" w:type="dxa"/>
          </w:tcPr>
          <w:p w14:paraId="7E0EC84C" w14:textId="77777777" w:rsidR="006B14C0" w:rsidRDefault="00FB2DE4">
            <w:pPr>
              <w:jc w:val="center"/>
              <w:rPr>
                <w:rFonts w:ascii="Times New Roman" w:hAnsi="Times New Roman"/>
                <w:b/>
                <w:szCs w:val="24"/>
              </w:rPr>
            </w:pPr>
            <w:r>
              <w:rPr>
                <w:rFonts w:ascii="Times New Roman" w:hAnsi="Times New Roman"/>
                <w:b/>
                <w:szCs w:val="24"/>
              </w:rPr>
              <w:t>D2</w:t>
            </w:r>
          </w:p>
        </w:tc>
        <w:tc>
          <w:tcPr>
            <w:tcW w:w="987" w:type="dxa"/>
          </w:tcPr>
          <w:p w14:paraId="18270BD0" w14:textId="77777777" w:rsidR="006B14C0" w:rsidRDefault="00FB2DE4">
            <w:pPr>
              <w:jc w:val="center"/>
              <w:rPr>
                <w:rFonts w:ascii="Times New Roman" w:hAnsi="Times New Roman"/>
                <w:b/>
                <w:szCs w:val="24"/>
              </w:rPr>
            </w:pPr>
            <w:r>
              <w:rPr>
                <w:rFonts w:ascii="Times New Roman" w:hAnsi="Times New Roman"/>
                <w:b/>
                <w:szCs w:val="24"/>
              </w:rPr>
              <w:t>D3</w:t>
            </w:r>
          </w:p>
        </w:tc>
      </w:tr>
      <w:tr w:rsidR="006B14C0" w14:paraId="17EE558C" w14:textId="77777777">
        <w:trPr>
          <w:trHeight w:val="300"/>
          <w:jc w:val="center"/>
        </w:trPr>
        <w:tc>
          <w:tcPr>
            <w:tcW w:w="1007" w:type="dxa"/>
          </w:tcPr>
          <w:p w14:paraId="00684310" w14:textId="77777777" w:rsidR="006B14C0" w:rsidRDefault="006B14C0">
            <w:pPr>
              <w:rPr>
                <w:rFonts w:ascii="Times New Roman" w:hAnsi="Times New Roman"/>
                <w:b/>
                <w:szCs w:val="24"/>
              </w:rPr>
            </w:pPr>
          </w:p>
        </w:tc>
        <w:tc>
          <w:tcPr>
            <w:tcW w:w="1008" w:type="dxa"/>
          </w:tcPr>
          <w:p w14:paraId="3AE1608E" w14:textId="77777777" w:rsidR="006B14C0" w:rsidRDefault="006B14C0">
            <w:pPr>
              <w:rPr>
                <w:rFonts w:ascii="Times New Roman" w:hAnsi="Times New Roman"/>
                <w:b/>
                <w:szCs w:val="24"/>
              </w:rPr>
            </w:pPr>
          </w:p>
        </w:tc>
        <w:tc>
          <w:tcPr>
            <w:tcW w:w="1000" w:type="dxa"/>
          </w:tcPr>
          <w:p w14:paraId="7341F3B6" w14:textId="77777777" w:rsidR="006B14C0" w:rsidRDefault="006B14C0">
            <w:pPr>
              <w:rPr>
                <w:rFonts w:ascii="Times New Roman" w:hAnsi="Times New Roman"/>
                <w:b/>
                <w:szCs w:val="24"/>
              </w:rPr>
            </w:pPr>
          </w:p>
        </w:tc>
        <w:tc>
          <w:tcPr>
            <w:tcW w:w="1000" w:type="dxa"/>
          </w:tcPr>
          <w:p w14:paraId="442F8A53" w14:textId="77777777" w:rsidR="006B14C0" w:rsidRDefault="006B14C0">
            <w:pPr>
              <w:rPr>
                <w:rFonts w:ascii="Times New Roman" w:hAnsi="Times New Roman"/>
                <w:b/>
                <w:szCs w:val="24"/>
              </w:rPr>
            </w:pPr>
          </w:p>
        </w:tc>
        <w:tc>
          <w:tcPr>
            <w:tcW w:w="1000" w:type="dxa"/>
          </w:tcPr>
          <w:p w14:paraId="6EDA59B5" w14:textId="77777777" w:rsidR="006B14C0" w:rsidRDefault="006B14C0">
            <w:pPr>
              <w:rPr>
                <w:rFonts w:ascii="Times New Roman" w:hAnsi="Times New Roman"/>
                <w:b/>
                <w:szCs w:val="24"/>
              </w:rPr>
            </w:pPr>
          </w:p>
        </w:tc>
        <w:tc>
          <w:tcPr>
            <w:tcW w:w="1000" w:type="dxa"/>
          </w:tcPr>
          <w:p w14:paraId="49B06080" w14:textId="77777777" w:rsidR="006B14C0" w:rsidRDefault="006B14C0">
            <w:pPr>
              <w:rPr>
                <w:rFonts w:ascii="Times New Roman" w:hAnsi="Times New Roman"/>
                <w:b/>
                <w:szCs w:val="24"/>
              </w:rPr>
            </w:pPr>
          </w:p>
        </w:tc>
        <w:tc>
          <w:tcPr>
            <w:tcW w:w="1000" w:type="dxa"/>
          </w:tcPr>
          <w:p w14:paraId="0E72F023" w14:textId="77777777" w:rsidR="006B14C0" w:rsidRDefault="006B14C0">
            <w:pPr>
              <w:rPr>
                <w:rFonts w:ascii="Times New Roman" w:hAnsi="Times New Roman"/>
                <w:b/>
                <w:szCs w:val="24"/>
              </w:rPr>
            </w:pPr>
          </w:p>
        </w:tc>
        <w:tc>
          <w:tcPr>
            <w:tcW w:w="1000" w:type="dxa"/>
          </w:tcPr>
          <w:p w14:paraId="6A7315D3" w14:textId="77777777" w:rsidR="006B14C0" w:rsidRDefault="006B14C0">
            <w:pPr>
              <w:rPr>
                <w:rFonts w:ascii="Times New Roman" w:hAnsi="Times New Roman"/>
                <w:b/>
                <w:szCs w:val="24"/>
              </w:rPr>
            </w:pPr>
          </w:p>
        </w:tc>
        <w:tc>
          <w:tcPr>
            <w:tcW w:w="987" w:type="dxa"/>
          </w:tcPr>
          <w:p w14:paraId="5C1938CF" w14:textId="77777777" w:rsidR="006B14C0" w:rsidRDefault="006B14C0">
            <w:pPr>
              <w:rPr>
                <w:rFonts w:ascii="Times New Roman" w:hAnsi="Times New Roman"/>
                <w:b/>
                <w:szCs w:val="24"/>
              </w:rPr>
            </w:pPr>
          </w:p>
        </w:tc>
        <w:tc>
          <w:tcPr>
            <w:tcW w:w="987" w:type="dxa"/>
          </w:tcPr>
          <w:p w14:paraId="4EA55263" w14:textId="77777777" w:rsidR="006B14C0" w:rsidRDefault="006B14C0">
            <w:pPr>
              <w:rPr>
                <w:rFonts w:ascii="Times New Roman" w:hAnsi="Times New Roman"/>
                <w:b/>
                <w:szCs w:val="24"/>
              </w:rPr>
            </w:pPr>
          </w:p>
        </w:tc>
        <w:tc>
          <w:tcPr>
            <w:tcW w:w="987" w:type="dxa"/>
          </w:tcPr>
          <w:p w14:paraId="37567D1A" w14:textId="77777777" w:rsidR="006B14C0" w:rsidRDefault="006B14C0">
            <w:pPr>
              <w:rPr>
                <w:rFonts w:ascii="Times New Roman" w:hAnsi="Times New Roman"/>
                <w:b/>
                <w:szCs w:val="24"/>
              </w:rPr>
            </w:pPr>
          </w:p>
        </w:tc>
        <w:tc>
          <w:tcPr>
            <w:tcW w:w="987" w:type="dxa"/>
          </w:tcPr>
          <w:p w14:paraId="0C0A1FD2" w14:textId="77777777" w:rsidR="006B14C0" w:rsidRDefault="006B14C0">
            <w:pPr>
              <w:rPr>
                <w:rFonts w:ascii="Times New Roman" w:hAnsi="Times New Roman"/>
                <w:b/>
                <w:szCs w:val="24"/>
              </w:rPr>
            </w:pPr>
          </w:p>
        </w:tc>
        <w:tc>
          <w:tcPr>
            <w:tcW w:w="987" w:type="dxa"/>
          </w:tcPr>
          <w:p w14:paraId="7B7378CD" w14:textId="77777777" w:rsidR="006B14C0" w:rsidRDefault="006B14C0">
            <w:pPr>
              <w:rPr>
                <w:rFonts w:ascii="Times New Roman" w:hAnsi="Times New Roman"/>
                <w:b/>
                <w:szCs w:val="24"/>
              </w:rPr>
            </w:pPr>
          </w:p>
        </w:tc>
      </w:tr>
    </w:tbl>
    <w:p w14:paraId="2D54A61D" w14:textId="77777777" w:rsidR="006B14C0" w:rsidRDefault="006B14C0">
      <w:pPr>
        <w:rPr>
          <w:rFonts w:ascii="Times New Roman" w:hAnsi="Times New Roman"/>
          <w:b/>
          <w:szCs w:val="24"/>
        </w:rPr>
      </w:pPr>
    </w:p>
    <w:p w14:paraId="0B9F8A03" w14:textId="77777777" w:rsidR="006B14C0" w:rsidRDefault="006B14C0">
      <w:pPr>
        <w:rPr>
          <w:rFonts w:ascii="Times New Roman" w:hAnsi="Times New Roman"/>
          <w:szCs w:val="24"/>
        </w:rPr>
        <w:sectPr w:rsidR="006B14C0">
          <w:headerReference w:type="even" r:id="rId9"/>
          <w:headerReference w:type="default" r:id="rId10"/>
          <w:footerReference w:type="even" r:id="rId11"/>
          <w:footerReference w:type="default" r:id="rId12"/>
          <w:headerReference w:type="first" r:id="rId13"/>
          <w:footerReference w:type="first" r:id="rId14"/>
          <w:pgSz w:w="15840" w:h="12240" w:orient="landscape"/>
          <w:pgMar w:top="1170" w:right="1440" w:bottom="810" w:left="1440" w:header="720" w:footer="720" w:gutter="0"/>
          <w:pgNumType w:start="1"/>
          <w:cols w:space="720"/>
        </w:sectPr>
      </w:pPr>
    </w:p>
    <w:p w14:paraId="027E46FF" w14:textId="77777777" w:rsidR="006B14C0" w:rsidRDefault="006B14C0">
      <w:pPr>
        <w:widowControl w:val="0"/>
        <w:pBdr>
          <w:top w:val="nil"/>
          <w:left w:val="nil"/>
          <w:bottom w:val="nil"/>
          <w:right w:val="nil"/>
          <w:between w:val="nil"/>
        </w:pBdr>
        <w:spacing w:after="0"/>
        <w:rPr>
          <w:rFonts w:ascii="Times New Roman" w:hAnsi="Times New Roman"/>
          <w:szCs w:val="24"/>
        </w:rPr>
      </w:pPr>
    </w:p>
    <w:tbl>
      <w:tblPr>
        <w:tblStyle w:val="a1"/>
        <w:tblW w:w="10830" w:type="dxa"/>
        <w:tblInd w:w="-274" w:type="dxa"/>
        <w:tblLayout w:type="fixed"/>
        <w:tblLook w:val="0000" w:firstRow="0" w:lastRow="0" w:firstColumn="0" w:lastColumn="0" w:noHBand="0" w:noVBand="0"/>
      </w:tblPr>
      <w:tblGrid>
        <w:gridCol w:w="2724"/>
        <w:gridCol w:w="4680"/>
        <w:gridCol w:w="3426"/>
      </w:tblGrid>
      <w:tr w:rsidR="006B14C0" w14:paraId="15CFBA52" w14:textId="77777777">
        <w:trPr>
          <w:trHeight w:val="5976"/>
        </w:trPr>
        <w:tc>
          <w:tcPr>
            <w:tcW w:w="10830" w:type="dxa"/>
            <w:gridSpan w:val="3"/>
            <w:tcBorders>
              <w:top w:val="single" w:sz="8" w:space="0" w:color="002756"/>
              <w:left w:val="single" w:sz="8" w:space="0" w:color="002756"/>
              <w:bottom w:val="single" w:sz="8" w:space="0" w:color="002756"/>
              <w:right w:val="single" w:sz="8" w:space="0" w:color="002756"/>
            </w:tcBorders>
          </w:tcPr>
          <w:p w14:paraId="41765710" w14:textId="77777777" w:rsidR="006B14C0" w:rsidRDefault="00FB2DE4">
            <w:pPr>
              <w:widowControl w:val="0"/>
              <w:pBdr>
                <w:top w:val="nil"/>
                <w:left w:val="nil"/>
                <w:bottom w:val="nil"/>
                <w:right w:val="nil"/>
                <w:between w:val="nil"/>
              </w:pBdr>
              <w:spacing w:before="64" w:after="0" w:line="240" w:lineRule="auto"/>
              <w:ind w:left="103"/>
              <w:rPr>
                <w:rFonts w:ascii="Times New Roman" w:hAnsi="Times New Roman"/>
                <w:color w:val="000000"/>
              </w:rPr>
            </w:pPr>
            <w:r>
              <w:rPr>
                <w:rFonts w:ascii="Noto Sans Symbols" w:eastAsia="Noto Sans Symbols" w:hAnsi="Noto Sans Symbols" w:cs="Noto Sans Symbols"/>
                <w:b/>
                <w:color w:val="000000"/>
                <w:sz w:val="26"/>
                <w:szCs w:val="26"/>
              </w:rPr>
              <w:t>❒</w:t>
            </w:r>
            <w:r>
              <w:rPr>
                <w:rFonts w:ascii="Times New Roman" w:hAnsi="Times New Roman"/>
                <w:b/>
                <w:color w:val="000000"/>
                <w:sz w:val="26"/>
                <w:szCs w:val="26"/>
              </w:rPr>
              <w:t xml:space="preserve"> </w:t>
            </w:r>
            <w:r>
              <w:rPr>
                <w:rFonts w:ascii="Times New Roman" w:hAnsi="Times New Roman"/>
                <w:b/>
                <w:color w:val="231F20"/>
              </w:rPr>
              <w:t xml:space="preserve">Summative Feedback:                                                                 </w:t>
            </w:r>
            <w:r>
              <w:rPr>
                <w:rFonts w:ascii="Noto Sans Symbols" w:eastAsia="Noto Sans Symbols" w:hAnsi="Noto Sans Symbols" w:cs="Noto Sans Symbols"/>
                <w:b/>
                <w:color w:val="000000"/>
                <w:sz w:val="26"/>
                <w:szCs w:val="26"/>
              </w:rPr>
              <w:t>❒</w:t>
            </w:r>
            <w:r>
              <w:rPr>
                <w:rFonts w:ascii="Times New Roman" w:hAnsi="Times New Roman"/>
                <w:b/>
                <w:color w:val="000000"/>
                <w:sz w:val="26"/>
                <w:szCs w:val="26"/>
              </w:rPr>
              <w:t xml:space="preserve"> </w:t>
            </w:r>
            <w:r>
              <w:rPr>
                <w:rFonts w:ascii="Times New Roman" w:hAnsi="Times New Roman"/>
                <w:b/>
                <w:color w:val="231F20"/>
              </w:rPr>
              <w:t>Resubmission Feedback:</w:t>
            </w:r>
          </w:p>
          <w:p w14:paraId="73F6E404" w14:textId="77777777" w:rsidR="006B14C0" w:rsidRDefault="006B14C0">
            <w:pPr>
              <w:widowControl w:val="0"/>
              <w:pBdr>
                <w:top w:val="nil"/>
                <w:left w:val="nil"/>
                <w:bottom w:val="nil"/>
                <w:right w:val="nil"/>
                <w:between w:val="nil"/>
              </w:pBdr>
              <w:spacing w:before="64" w:after="0" w:line="240" w:lineRule="auto"/>
              <w:ind w:left="103"/>
              <w:rPr>
                <w:rFonts w:ascii="Times New Roman" w:hAnsi="Times New Roman"/>
                <w:color w:val="000000"/>
              </w:rPr>
            </w:pPr>
          </w:p>
          <w:p w14:paraId="6196712D" w14:textId="77777777" w:rsidR="006B14C0" w:rsidRDefault="006B14C0">
            <w:pPr>
              <w:widowControl w:val="0"/>
              <w:pBdr>
                <w:top w:val="nil"/>
                <w:left w:val="nil"/>
                <w:bottom w:val="nil"/>
                <w:right w:val="nil"/>
                <w:between w:val="nil"/>
              </w:pBdr>
              <w:spacing w:before="3" w:after="0" w:line="180" w:lineRule="auto"/>
              <w:rPr>
                <w:rFonts w:ascii="Times New Roman" w:hAnsi="Times New Roman"/>
                <w:color w:val="000000"/>
              </w:rPr>
            </w:pPr>
          </w:p>
          <w:p w14:paraId="6380B1C6"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5B30DE62"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7CD02D30"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5962979A"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365ED0E1"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6E800AB9"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412843E2"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40C10580"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47FCD584"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499816DF"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6AB254C2"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566A77F5"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p w14:paraId="4D88D7E8" w14:textId="77777777" w:rsidR="006B14C0" w:rsidRDefault="006B14C0">
            <w:pPr>
              <w:widowControl w:val="0"/>
              <w:pBdr>
                <w:top w:val="nil"/>
                <w:left w:val="nil"/>
                <w:bottom w:val="nil"/>
                <w:right w:val="nil"/>
                <w:between w:val="nil"/>
              </w:pBdr>
              <w:spacing w:after="0" w:line="250" w:lineRule="auto"/>
              <w:ind w:left="103" w:right="1022"/>
              <w:rPr>
                <w:rFonts w:ascii="Times New Roman" w:hAnsi="Times New Roman"/>
                <w:color w:val="000000"/>
              </w:rPr>
            </w:pPr>
          </w:p>
        </w:tc>
      </w:tr>
      <w:tr w:rsidR="006B14C0" w14:paraId="7595BCB7" w14:textId="77777777">
        <w:trPr>
          <w:trHeight w:val="545"/>
        </w:trPr>
        <w:tc>
          <w:tcPr>
            <w:tcW w:w="2724" w:type="dxa"/>
            <w:tcBorders>
              <w:top w:val="single" w:sz="8" w:space="0" w:color="002756"/>
              <w:left w:val="single" w:sz="8" w:space="0" w:color="002756"/>
              <w:bottom w:val="single" w:sz="8" w:space="0" w:color="002756"/>
              <w:right w:val="single" w:sz="8" w:space="0" w:color="002756"/>
            </w:tcBorders>
          </w:tcPr>
          <w:p w14:paraId="5D2BA9DD" w14:textId="77777777" w:rsidR="006B14C0" w:rsidRDefault="006B14C0">
            <w:pPr>
              <w:widowControl w:val="0"/>
              <w:pBdr>
                <w:top w:val="nil"/>
                <w:left w:val="nil"/>
                <w:bottom w:val="nil"/>
                <w:right w:val="nil"/>
                <w:between w:val="nil"/>
              </w:pBdr>
              <w:spacing w:before="4" w:after="0" w:line="140" w:lineRule="auto"/>
              <w:rPr>
                <w:rFonts w:ascii="Times New Roman" w:hAnsi="Times New Roman"/>
                <w:color w:val="000000"/>
              </w:rPr>
            </w:pPr>
          </w:p>
          <w:p w14:paraId="6F206776" w14:textId="77777777" w:rsidR="006B14C0" w:rsidRDefault="00FB2DE4">
            <w:pPr>
              <w:widowControl w:val="0"/>
              <w:pBdr>
                <w:top w:val="nil"/>
                <w:left w:val="nil"/>
                <w:bottom w:val="nil"/>
                <w:right w:val="nil"/>
                <w:between w:val="nil"/>
              </w:pBdr>
              <w:spacing w:after="0" w:line="240" w:lineRule="auto"/>
              <w:ind w:left="103"/>
              <w:rPr>
                <w:rFonts w:ascii="Times New Roman" w:hAnsi="Times New Roman"/>
                <w:color w:val="000000"/>
              </w:rPr>
            </w:pPr>
            <w:r>
              <w:rPr>
                <w:rFonts w:ascii="Times New Roman" w:hAnsi="Times New Roman"/>
                <w:b/>
                <w:color w:val="231F20"/>
              </w:rPr>
              <w:t>Grade:</w:t>
            </w:r>
          </w:p>
        </w:tc>
        <w:tc>
          <w:tcPr>
            <w:tcW w:w="4680" w:type="dxa"/>
            <w:tcBorders>
              <w:top w:val="single" w:sz="8" w:space="0" w:color="002756"/>
              <w:left w:val="single" w:sz="8" w:space="0" w:color="002756"/>
              <w:bottom w:val="single" w:sz="8" w:space="0" w:color="002756"/>
              <w:right w:val="single" w:sz="8" w:space="0" w:color="002756"/>
            </w:tcBorders>
          </w:tcPr>
          <w:p w14:paraId="492E1473" w14:textId="77777777" w:rsidR="006B14C0" w:rsidRDefault="006B14C0">
            <w:pPr>
              <w:widowControl w:val="0"/>
              <w:pBdr>
                <w:top w:val="nil"/>
                <w:left w:val="nil"/>
                <w:bottom w:val="nil"/>
                <w:right w:val="nil"/>
                <w:between w:val="nil"/>
              </w:pBdr>
              <w:spacing w:before="4" w:after="0" w:line="140" w:lineRule="auto"/>
              <w:rPr>
                <w:rFonts w:ascii="Times New Roman" w:hAnsi="Times New Roman"/>
                <w:color w:val="000000"/>
              </w:rPr>
            </w:pPr>
          </w:p>
          <w:p w14:paraId="07D35FEA" w14:textId="77777777" w:rsidR="006B14C0" w:rsidRDefault="00FB2DE4">
            <w:pPr>
              <w:widowControl w:val="0"/>
              <w:pBdr>
                <w:top w:val="nil"/>
                <w:left w:val="nil"/>
                <w:bottom w:val="nil"/>
                <w:right w:val="nil"/>
                <w:between w:val="nil"/>
              </w:pBdr>
              <w:spacing w:after="0" w:line="240" w:lineRule="auto"/>
              <w:ind w:left="103"/>
              <w:rPr>
                <w:rFonts w:ascii="Times New Roman" w:hAnsi="Times New Roman"/>
                <w:color w:val="000000"/>
              </w:rPr>
            </w:pPr>
            <w:r>
              <w:rPr>
                <w:rFonts w:ascii="Times New Roman" w:hAnsi="Times New Roman"/>
                <w:b/>
                <w:color w:val="231F20"/>
              </w:rPr>
              <w:t>Assessor Signature:</w:t>
            </w:r>
          </w:p>
        </w:tc>
        <w:tc>
          <w:tcPr>
            <w:tcW w:w="3426" w:type="dxa"/>
            <w:tcBorders>
              <w:top w:val="single" w:sz="8" w:space="0" w:color="002756"/>
              <w:left w:val="single" w:sz="8" w:space="0" w:color="002756"/>
              <w:bottom w:val="single" w:sz="8" w:space="0" w:color="002756"/>
              <w:right w:val="single" w:sz="8" w:space="0" w:color="002756"/>
            </w:tcBorders>
          </w:tcPr>
          <w:p w14:paraId="53134935" w14:textId="77777777" w:rsidR="006B14C0" w:rsidRDefault="006B14C0">
            <w:pPr>
              <w:widowControl w:val="0"/>
              <w:pBdr>
                <w:top w:val="nil"/>
                <w:left w:val="nil"/>
                <w:bottom w:val="nil"/>
                <w:right w:val="nil"/>
                <w:between w:val="nil"/>
              </w:pBdr>
              <w:spacing w:before="4" w:after="0" w:line="140" w:lineRule="auto"/>
              <w:rPr>
                <w:rFonts w:ascii="Times New Roman" w:hAnsi="Times New Roman"/>
                <w:color w:val="000000"/>
              </w:rPr>
            </w:pPr>
          </w:p>
          <w:p w14:paraId="25EC4EBF" w14:textId="77777777" w:rsidR="006B14C0" w:rsidRDefault="00FB2DE4">
            <w:pPr>
              <w:widowControl w:val="0"/>
              <w:pBdr>
                <w:top w:val="nil"/>
                <w:left w:val="nil"/>
                <w:bottom w:val="nil"/>
                <w:right w:val="nil"/>
                <w:between w:val="nil"/>
              </w:pBdr>
              <w:spacing w:after="0" w:line="240" w:lineRule="auto"/>
              <w:ind w:left="103"/>
              <w:rPr>
                <w:rFonts w:ascii="Times New Roman" w:hAnsi="Times New Roman"/>
                <w:color w:val="000000"/>
              </w:rPr>
            </w:pPr>
            <w:r>
              <w:rPr>
                <w:rFonts w:ascii="Times New Roman" w:hAnsi="Times New Roman"/>
                <w:b/>
                <w:color w:val="231F20"/>
              </w:rPr>
              <w:t>Date:</w:t>
            </w:r>
          </w:p>
        </w:tc>
      </w:tr>
      <w:tr w:rsidR="006B14C0" w14:paraId="1AC7E87F" w14:textId="77777777">
        <w:trPr>
          <w:trHeight w:val="3287"/>
        </w:trPr>
        <w:tc>
          <w:tcPr>
            <w:tcW w:w="10830" w:type="dxa"/>
            <w:gridSpan w:val="3"/>
            <w:tcBorders>
              <w:top w:val="single" w:sz="8" w:space="0" w:color="002756"/>
              <w:left w:val="single" w:sz="8" w:space="0" w:color="002756"/>
              <w:bottom w:val="single" w:sz="8" w:space="0" w:color="002756"/>
              <w:right w:val="single" w:sz="8" w:space="0" w:color="002756"/>
            </w:tcBorders>
          </w:tcPr>
          <w:p w14:paraId="0C75B5B0" w14:textId="77777777" w:rsidR="006B14C0" w:rsidRDefault="00FB2DE4">
            <w:pPr>
              <w:widowControl w:val="0"/>
              <w:pBdr>
                <w:top w:val="nil"/>
                <w:left w:val="nil"/>
                <w:bottom w:val="nil"/>
                <w:right w:val="nil"/>
                <w:between w:val="nil"/>
              </w:pBdr>
              <w:spacing w:before="64" w:after="0" w:line="240" w:lineRule="auto"/>
              <w:ind w:left="103"/>
              <w:rPr>
                <w:rFonts w:ascii="Times New Roman" w:hAnsi="Times New Roman"/>
                <w:color w:val="000000"/>
              </w:rPr>
            </w:pPr>
            <w:r>
              <w:rPr>
                <w:rFonts w:ascii="Times New Roman" w:hAnsi="Times New Roman"/>
                <w:b/>
                <w:color w:val="231F20"/>
              </w:rPr>
              <w:t>Internal Verifier’s Comments:</w:t>
            </w:r>
            <w:r>
              <w:rPr>
                <w:rFonts w:ascii="Times New Roman" w:hAnsi="Times New Roman"/>
                <w:color w:val="000000"/>
              </w:rPr>
              <w:t xml:space="preserve"> </w:t>
            </w:r>
          </w:p>
        </w:tc>
      </w:tr>
      <w:tr w:rsidR="006B14C0" w14:paraId="635970CC" w14:textId="77777777">
        <w:trPr>
          <w:trHeight w:val="1125"/>
        </w:trPr>
        <w:tc>
          <w:tcPr>
            <w:tcW w:w="10830" w:type="dxa"/>
            <w:gridSpan w:val="3"/>
            <w:tcBorders>
              <w:top w:val="single" w:sz="8" w:space="0" w:color="002756"/>
              <w:left w:val="single" w:sz="8" w:space="0" w:color="002756"/>
              <w:bottom w:val="single" w:sz="8" w:space="0" w:color="002756"/>
              <w:right w:val="single" w:sz="8" w:space="0" w:color="002756"/>
            </w:tcBorders>
          </w:tcPr>
          <w:p w14:paraId="022F1586" w14:textId="77777777" w:rsidR="006B14C0" w:rsidRDefault="00FB2DE4">
            <w:pPr>
              <w:widowControl w:val="0"/>
              <w:pBdr>
                <w:top w:val="nil"/>
                <w:left w:val="nil"/>
                <w:bottom w:val="nil"/>
                <w:right w:val="nil"/>
                <w:between w:val="nil"/>
              </w:pBdr>
              <w:spacing w:before="64" w:after="0" w:line="240" w:lineRule="auto"/>
              <w:ind w:left="103"/>
              <w:rPr>
                <w:rFonts w:ascii="Times New Roman" w:hAnsi="Times New Roman"/>
                <w:color w:val="000000"/>
              </w:rPr>
            </w:pPr>
            <w:r>
              <w:rPr>
                <w:rFonts w:ascii="Times New Roman" w:hAnsi="Times New Roman"/>
                <w:b/>
                <w:color w:val="231F20"/>
              </w:rPr>
              <w:t>Signature &amp; Date:</w:t>
            </w:r>
          </w:p>
        </w:tc>
      </w:tr>
    </w:tbl>
    <w:p w14:paraId="79492803" w14:textId="77777777" w:rsidR="006B14C0" w:rsidRDefault="006B14C0">
      <w:pPr>
        <w:rPr>
          <w:rFonts w:ascii="Times New Roman" w:hAnsi="Times New Roman"/>
          <w:szCs w:val="24"/>
        </w:rPr>
      </w:pPr>
    </w:p>
    <w:p w14:paraId="0690ED22" w14:textId="06CF167F" w:rsidR="00B733EA" w:rsidRDefault="00B733EA">
      <w:pPr>
        <w:rPr>
          <w:rFonts w:ascii="Times New Roman" w:hAnsi="Times New Roman"/>
          <w:szCs w:val="24"/>
        </w:rPr>
      </w:pPr>
      <w:r>
        <w:rPr>
          <w:rFonts w:ascii="Times New Roman" w:hAnsi="Times New Roman"/>
          <w:szCs w:val="24"/>
        </w:rPr>
        <w:br w:type="page"/>
      </w:r>
    </w:p>
    <w:p w14:paraId="519EB56A" w14:textId="50A294F3" w:rsidR="00B733EA" w:rsidRDefault="00B733EA">
      <w:pPr>
        <w:rPr>
          <w:rFonts w:ascii="Times New Roman" w:hAnsi="Times New Roman"/>
          <w:szCs w:val="24"/>
        </w:rPr>
      </w:pPr>
      <w:r>
        <w:rPr>
          <w:rFonts w:ascii="Times New Roman" w:hAnsi="Times New Roman"/>
          <w:szCs w:val="24"/>
        </w:rPr>
        <w:lastRenderedPageBreak/>
        <w:br w:type="page"/>
      </w:r>
    </w:p>
    <w:p w14:paraId="08390845" w14:textId="17D3156A" w:rsidR="006B14C0" w:rsidRDefault="00AE0837" w:rsidP="00AE0837">
      <w:pPr>
        <w:pStyle w:val="Heading1"/>
        <w:numPr>
          <w:ilvl w:val="0"/>
          <w:numId w:val="1"/>
        </w:numPr>
        <w:rPr>
          <w:lang w:val="vi-VN"/>
        </w:rPr>
      </w:pPr>
      <w:r>
        <w:rPr>
          <w:lang w:val="vi-VN"/>
        </w:rPr>
        <w:lastRenderedPageBreak/>
        <w:t>Introduction</w:t>
      </w:r>
    </w:p>
    <w:p w14:paraId="69930BD8" w14:textId="55CF120C" w:rsidR="00AE0837" w:rsidRDefault="00AE0837" w:rsidP="00AE0837">
      <w:pPr>
        <w:pStyle w:val="Heading1"/>
        <w:numPr>
          <w:ilvl w:val="0"/>
          <w:numId w:val="1"/>
        </w:numPr>
        <w:rPr>
          <w:lang w:val="vi-VN"/>
        </w:rPr>
      </w:pPr>
      <w:r>
        <w:rPr>
          <w:lang w:val="vi-VN"/>
        </w:rPr>
        <w:t>Body</w:t>
      </w:r>
    </w:p>
    <w:p w14:paraId="5778319D" w14:textId="3323E454" w:rsidR="00C57C2D" w:rsidRDefault="00C57C2D" w:rsidP="00AD4AA1">
      <w:pPr>
        <w:pStyle w:val="Heading2"/>
        <w:numPr>
          <w:ilvl w:val="0"/>
          <w:numId w:val="1"/>
        </w:numPr>
        <w:rPr>
          <w:lang w:val="vi-VN"/>
        </w:rPr>
      </w:pPr>
      <w:r>
        <w:rPr>
          <w:lang w:val="vi-VN"/>
        </w:rPr>
        <w:t>ASM 1</w:t>
      </w:r>
    </w:p>
    <w:p w14:paraId="1C835627" w14:textId="75E29011" w:rsidR="007C408D" w:rsidRDefault="007C408D" w:rsidP="007274D9">
      <w:pPr>
        <w:pStyle w:val="Heading3"/>
        <w:numPr>
          <w:ilvl w:val="0"/>
          <w:numId w:val="10"/>
        </w:numPr>
        <w:rPr>
          <w:lang w:val="vi-VN"/>
        </w:rPr>
      </w:pPr>
      <w:bookmarkStart w:id="0" w:name="_Toc223452198"/>
      <w:r>
        <w:t>Analysis of Customer Characteristics</w:t>
      </w:r>
      <w:bookmarkEnd w:id="0"/>
    </w:p>
    <w:p w14:paraId="758CCF8F" w14:textId="77777777" w:rsidR="007C408D" w:rsidRPr="00356729" w:rsidRDefault="007C408D" w:rsidP="007C408D">
      <w:pPr>
        <w:rPr>
          <w:b/>
          <w:bCs/>
          <w:lang w:val="vi-VN"/>
        </w:rPr>
      </w:pPr>
      <w:r w:rsidRPr="00356729">
        <w:rPr>
          <w:b/>
          <w:bCs/>
          <w:lang w:val="vi-VN"/>
        </w:rPr>
        <w:t>Industry Sector and Core Products</w:t>
      </w:r>
    </w:p>
    <w:p w14:paraId="3603A666" w14:textId="77777777" w:rsidR="007C408D" w:rsidRDefault="007C408D" w:rsidP="007C408D">
      <w:pPr>
        <w:rPr>
          <w:lang w:val="vi-VN"/>
        </w:rPr>
      </w:pPr>
      <w:r w:rsidRPr="00A500CD">
        <w:rPr>
          <w:lang w:val="vi-VN"/>
        </w:rPr>
        <w:t>CellphoneS operates in the retail sector for technology devices, with a core product portfolio that includes smartphones, tablets, laptops, technology accessories, and consumer electronics.</w:t>
      </w:r>
      <w:r>
        <w:rPr>
          <w:lang w:val="vi-VN"/>
        </w:rPr>
        <w:t xml:space="preserve"> </w:t>
      </w:r>
      <w:r w:rsidRPr="00A500CD">
        <w:rPr>
          <w:lang w:val="vi-VN"/>
        </w:rPr>
        <w:t>Among these, smartphones and laptops constitute the two flagship product categories, serving as central elements in the company's business strategy and brand positioning.</w:t>
      </w:r>
      <w:r>
        <w:rPr>
          <w:lang w:val="vi-VN"/>
        </w:rPr>
        <w:t xml:space="preserve"> </w:t>
      </w:r>
      <w:r w:rsidRPr="00A500CD">
        <w:rPr>
          <w:lang w:val="vi-VN"/>
        </w:rPr>
        <w:t>In addition, CellphoneS has developed a complementary service ecosystem, including extended warranties, trade</w:t>
      </w:r>
      <w:r w:rsidRPr="00A500CD">
        <w:rPr>
          <w:rFonts w:ascii="Cambria Math" w:hAnsi="Cambria Math" w:cs="Cambria Math"/>
          <w:lang w:val="vi-VN"/>
        </w:rPr>
        <w:t>‑</w:t>
      </w:r>
      <w:r w:rsidRPr="00A500CD">
        <w:rPr>
          <w:lang w:val="vi-VN"/>
        </w:rPr>
        <w:t>in programs, installment financing, and technical support, aimed at enhancing value for customers.</w:t>
      </w:r>
      <w:r>
        <w:rPr>
          <w:lang w:val="vi-VN"/>
        </w:rPr>
        <w:t xml:space="preserve"> </w:t>
      </w:r>
      <w:r w:rsidRPr="00045B8D">
        <w:rPr>
          <w:lang w:val="vi-VN"/>
        </w:rPr>
        <w:t>The enterprise has expanded to several hundred retail outlets and established strategic partnerships with major brands such as Samsung, Apple, Xiaomi, and OPPO, attributable to its competitive pricing strategy and integrated service offerings.</w:t>
      </w:r>
      <w:r>
        <w:rPr>
          <w:lang w:val="vi-VN"/>
        </w:rPr>
        <w:t xml:space="preserve"> </w:t>
      </w:r>
      <w:sdt>
        <w:sdtPr>
          <w:rPr>
            <w:lang w:val="vi-VN"/>
          </w:rPr>
          <w:id w:val="-387103492"/>
          <w:citation/>
        </w:sdtPr>
        <w:sdtContent>
          <w:r>
            <w:rPr>
              <w:lang w:val="vi-VN"/>
            </w:rPr>
            <w:fldChar w:fldCharType="begin"/>
          </w:r>
          <w:r>
            <w:rPr>
              <w:lang w:val="vi-VN"/>
            </w:rPr>
            <w:instrText xml:space="preserve"> CITATION SHI22 \l 1066 </w:instrText>
          </w:r>
          <w:r>
            <w:rPr>
              <w:lang w:val="vi-VN"/>
            </w:rPr>
            <w:fldChar w:fldCharType="separate"/>
          </w:r>
          <w:r w:rsidRPr="00605C33">
            <w:rPr>
              <w:noProof/>
              <w:lang w:val="vi-VN"/>
            </w:rPr>
            <w:t>(SHIRO, 2022)</w:t>
          </w:r>
          <w:r>
            <w:rPr>
              <w:lang w:val="vi-VN"/>
            </w:rPr>
            <w:fldChar w:fldCharType="end"/>
          </w:r>
        </w:sdtContent>
      </w:sdt>
    </w:p>
    <w:p w14:paraId="45135DDD" w14:textId="77777777" w:rsidR="007C408D" w:rsidRPr="0068724E" w:rsidRDefault="007C408D" w:rsidP="007C408D">
      <w:pPr>
        <w:rPr>
          <w:b/>
          <w:bCs/>
          <w:lang w:val="vi-VN"/>
        </w:rPr>
      </w:pPr>
      <w:r>
        <w:rPr>
          <w:b/>
          <w:bCs/>
          <w:lang w:val="vi-VN"/>
        </w:rPr>
        <w:t>Target Customer Segments</w:t>
      </w:r>
    </w:p>
    <w:p w14:paraId="1304B3B7" w14:textId="77777777" w:rsidR="007C408D" w:rsidRDefault="007C408D" w:rsidP="007C408D">
      <w:pPr>
        <w:rPr>
          <w:lang w:val="vi-VN"/>
        </w:rPr>
      </w:pPr>
      <w:r w:rsidRPr="00D05F33">
        <w:rPr>
          <w:lang w:val="vi-VN"/>
        </w:rPr>
        <w:t>CellphoneS concentrates on the segment of young, technologically literate consumers who play a formative role in shaping consumption trends in the market. This cohort exhibits rapid information uptake, high responsiveness to novel technological products, and frequent participation in digital media platforms. They function not only as direct purchasers but also as catalysts for broader purchasing behaviors through reviews, experience-sharing, and online interactions.</w:t>
      </w:r>
      <w:r>
        <w:rPr>
          <w:lang w:val="vi-VN"/>
        </w:rPr>
        <w:t xml:space="preserve"> </w:t>
      </w:r>
      <w:r w:rsidRPr="00D05F33">
        <w:rPr>
          <w:lang w:val="vi-VN"/>
        </w:rPr>
        <w:t xml:space="preserve">From a demographic perspective, this segment predominantly comprises students and young professionals aged approximately 18 to 35, with middle to upper-middle income levels and a willingness to pay for genuine branded technology products at competitive prices. From a psychographic standpoint, they prioritize experiential attributes, transparency, </w:t>
      </w:r>
      <w:r w:rsidRPr="00D05F33">
        <w:rPr>
          <w:lang w:val="vi-VN"/>
        </w:rPr>
        <w:lastRenderedPageBreak/>
        <w:t>brand credibility, and after-sales service. Their purchasing behavior is typically characterized by thorough information search, online price comparison, and a preference for retailers with robust online communication capabilities.</w:t>
      </w:r>
      <w:r>
        <w:rPr>
          <w:lang w:val="vi-VN"/>
        </w:rPr>
        <w:t xml:space="preserve"> </w:t>
      </w:r>
      <w:r w:rsidRPr="00D05F33">
        <w:rPr>
          <w:lang w:val="vi-VN"/>
        </w:rPr>
        <w:t>The strategic focus on a young, tech-savvy segment indicates CellphoneS’s positioning toward cultivating a dynamic, contemporary brand image distinct from traditional retailers. Concurrently, the firm invests in its retail network and digital communication platforms to optimize an omnichannel experience, thereby enhancing customer engagement and loyalty within a highly competitive consumer electronics retail environment.</w:t>
      </w:r>
      <w:r>
        <w:rPr>
          <w:lang w:val="vi-VN"/>
        </w:rPr>
        <w:t xml:space="preserve"> </w:t>
      </w:r>
      <w:sdt>
        <w:sdtPr>
          <w:rPr>
            <w:lang w:val="vi-VN"/>
          </w:rPr>
          <w:id w:val="-1740551929"/>
          <w:citation/>
        </w:sdtPr>
        <w:sdtContent>
          <w:r>
            <w:rPr>
              <w:lang w:val="vi-VN"/>
            </w:rPr>
            <w:fldChar w:fldCharType="begin"/>
          </w:r>
          <w:r>
            <w:rPr>
              <w:lang w:val="vi-VN"/>
            </w:rPr>
            <w:instrText xml:space="preserve"> CITATION Din23 \l 1066 </w:instrText>
          </w:r>
          <w:r>
            <w:rPr>
              <w:lang w:val="vi-VN"/>
            </w:rPr>
            <w:fldChar w:fldCharType="separate"/>
          </w:r>
          <w:r w:rsidRPr="008B31AD">
            <w:rPr>
              <w:noProof/>
              <w:lang w:val="vi-VN"/>
            </w:rPr>
            <w:t>(Thom, 2023)</w:t>
          </w:r>
          <w:r>
            <w:rPr>
              <w:lang w:val="vi-VN"/>
            </w:rPr>
            <w:fldChar w:fldCharType="end"/>
          </w:r>
        </w:sdtContent>
      </w:sdt>
    </w:p>
    <w:p w14:paraId="366F3172" w14:textId="77777777" w:rsidR="007C408D" w:rsidRPr="00DC46C0" w:rsidRDefault="007C408D" w:rsidP="007C408D">
      <w:pPr>
        <w:rPr>
          <w:b/>
          <w:bCs/>
          <w:lang w:val="vi-VN"/>
        </w:rPr>
      </w:pPr>
      <w:r w:rsidRPr="0098094F">
        <w:rPr>
          <w:b/>
          <w:bCs/>
          <w:lang w:val="en-US"/>
        </w:rPr>
        <w:t>Strategic Alignment: Customer Needs and Value Propositions</w:t>
      </w:r>
    </w:p>
    <w:p w14:paraId="62C8C491" w14:textId="77777777" w:rsidR="007C408D" w:rsidRDefault="007C408D" w:rsidP="007C408D">
      <w:pPr>
        <w:rPr>
          <w:lang w:val="vi-VN"/>
        </w:rPr>
      </w:pPr>
      <w:r w:rsidRPr="0068724E">
        <w:rPr>
          <w:lang w:val="vi-VN"/>
        </w:rPr>
        <w:t>Customers of CellphoneS exhibit representative needs that reflect consumption trends in retail markets for technology devices in Vietnam. These needs pertain not only to products but also to service policies, pricing, and purchase confidence. Firstly, economic considerations—cost control and flexible payment options—have become increasingly pronounced amid a context of market volatility. Observations from market descriptions indicate that Vietnamese consumers tend to rationalize spending and seek value-oriented options, including pre-owned products and flexible installment plans to alleviate financial burden. This dynamic prompts retailers such as CellphoneS to implement a diverse range of promotional programs and form financial partnerships to stimulate purchasing power</w:t>
      </w:r>
      <w:r>
        <w:rPr>
          <w:lang w:val="vi-VN"/>
        </w:rPr>
        <w:t xml:space="preserve"> </w:t>
      </w:r>
      <w:sdt>
        <w:sdtPr>
          <w:rPr>
            <w:lang w:val="vi-VN"/>
          </w:rPr>
          <w:id w:val="445274735"/>
          <w:citation/>
        </w:sdtPr>
        <w:sdtContent>
          <w:r>
            <w:rPr>
              <w:lang w:val="vi-VN"/>
            </w:rPr>
            <w:fldChar w:fldCharType="begin"/>
          </w:r>
          <w:r>
            <w:rPr>
              <w:lang w:val="vi-VN"/>
            </w:rPr>
            <w:instrText xml:space="preserve"> CITATION Pha23 \l 1066 </w:instrText>
          </w:r>
          <w:r>
            <w:rPr>
              <w:lang w:val="vi-VN"/>
            </w:rPr>
            <w:fldChar w:fldCharType="separate"/>
          </w:r>
          <w:r w:rsidRPr="002B098B">
            <w:rPr>
              <w:noProof/>
              <w:lang w:val="vi-VN"/>
            </w:rPr>
            <w:t>(Vinh, 2023)</w:t>
          </w:r>
          <w:r>
            <w:rPr>
              <w:lang w:val="vi-VN"/>
            </w:rPr>
            <w:fldChar w:fldCharType="end"/>
          </w:r>
        </w:sdtContent>
      </w:sdt>
      <w:r w:rsidRPr="0068724E">
        <w:rPr>
          <w:lang w:val="vi-VN"/>
        </w:rPr>
        <w:t>.</w:t>
      </w:r>
      <w:r>
        <w:rPr>
          <w:lang w:val="vi-VN"/>
        </w:rPr>
        <w:t xml:space="preserve"> </w:t>
      </w:r>
      <w:r w:rsidRPr="009F4381">
        <w:rPr>
          <w:lang w:val="vi-VN"/>
        </w:rPr>
        <w:t>Third, psychological needs — trust and peace of mind when purchasing genuine products are an important factor.</w:t>
      </w:r>
      <w:r>
        <w:rPr>
          <w:lang w:val="vi-VN"/>
        </w:rPr>
        <w:t xml:space="preserve"> </w:t>
      </w:r>
      <w:r w:rsidRPr="009F4381">
        <w:rPr>
          <w:lang w:val="vi-VN"/>
        </w:rPr>
        <w:t>CellphoneS is committed to selling genuine products with warranty and after-sales support; this helps customers minimize risks associated with expensive electronic products and creates a sense of security in their spending decisions</w:t>
      </w:r>
      <w:r>
        <w:rPr>
          <w:lang w:val="vi-VN"/>
        </w:rPr>
        <w:t xml:space="preserve">. </w:t>
      </w:r>
      <w:r w:rsidRPr="00CC41E5">
        <w:rPr>
          <w:lang w:val="vi-VN"/>
        </w:rPr>
        <w:t>Finally, customers today also want a seamless experience between online and in-person channels, as they often consult product information on the website before visiting a store.</w:t>
      </w:r>
      <w:r>
        <w:rPr>
          <w:lang w:val="vi-VN"/>
        </w:rPr>
        <w:t xml:space="preserve"> </w:t>
      </w:r>
      <w:r w:rsidRPr="00CC41E5">
        <w:rPr>
          <w:lang w:val="vi-VN"/>
        </w:rPr>
        <w:t>CellphoneS's expansion into diverse sales channels reflects this response, making the shopping experience more convenient for customers in both online and offline environments</w:t>
      </w:r>
      <w:r>
        <w:rPr>
          <w:lang w:val="vi-VN"/>
        </w:rPr>
        <w:t xml:space="preserve"> </w:t>
      </w:r>
      <w:sdt>
        <w:sdtPr>
          <w:rPr>
            <w:lang w:val="vi-VN"/>
          </w:rPr>
          <w:id w:val="-971742634"/>
          <w:citation/>
        </w:sdtPr>
        <w:sdtContent>
          <w:r>
            <w:rPr>
              <w:lang w:val="vi-VN"/>
            </w:rPr>
            <w:fldChar w:fldCharType="begin"/>
          </w:r>
          <w:r>
            <w:rPr>
              <w:lang w:val="vi-VN"/>
            </w:rPr>
            <w:instrText xml:space="preserve">CITATION htt \l 1066 </w:instrText>
          </w:r>
          <w:r>
            <w:rPr>
              <w:lang w:val="vi-VN"/>
            </w:rPr>
            <w:fldChar w:fldCharType="separate"/>
          </w:r>
          <w:r w:rsidRPr="00492A5C">
            <w:rPr>
              <w:noProof/>
              <w:lang w:val="vi-VN"/>
            </w:rPr>
            <w:t>(Janh, 2023)</w:t>
          </w:r>
          <w:r>
            <w:rPr>
              <w:lang w:val="vi-VN"/>
            </w:rPr>
            <w:fldChar w:fldCharType="end"/>
          </w:r>
        </w:sdtContent>
      </w:sdt>
      <w:r w:rsidRPr="00CC41E5">
        <w:rPr>
          <w:lang w:val="vi-VN"/>
        </w:rPr>
        <w:t>.</w:t>
      </w:r>
    </w:p>
    <w:p w14:paraId="227342C6" w14:textId="77777777" w:rsidR="007C408D" w:rsidRDefault="007C408D" w:rsidP="007C408D">
      <w:pPr>
        <w:rPr>
          <w:lang w:val="vi-VN"/>
        </w:rPr>
      </w:pPr>
      <w:r w:rsidRPr="000974F2">
        <w:rPr>
          <w:lang w:val="vi-VN"/>
        </w:rPr>
        <w:t xml:space="preserve">The value that CellphoneS brings to customers can be analyzed from the integrated perspectives of functional, economic, and relational value. First, the company provides genuine technology products with transparent information about origin, warranty policies, and after-sales services, thereby reducing perceived risk for consumers during the purchase decision-making process. In addition, implementing flexible installment programs and trade-in offers helps increase product accessibility for middle-income </w:t>
      </w:r>
      <w:r w:rsidRPr="000974F2">
        <w:rPr>
          <w:lang w:val="vi-VN"/>
        </w:rPr>
        <w:lastRenderedPageBreak/>
        <w:t>customers, thereby creating practical economic value. Against the backdrop of the Vietnamese smartphone market maintaining a significant revenue size and steady demand for device upgrades, these factors help the company strengthen its competitive position. Therefore, it can be affirmed that the core value the organization delivers is not limited to tangible products but is also reflected in assurances of quality, financial flexibility, and a reliable service experience, creating a foundation for long-term relationships with customers</w:t>
      </w:r>
      <w:r>
        <w:rPr>
          <w:lang w:val="vi-VN"/>
        </w:rPr>
        <w:t xml:space="preserve"> </w:t>
      </w:r>
      <w:sdt>
        <w:sdtPr>
          <w:rPr>
            <w:lang w:val="vi-VN"/>
          </w:rPr>
          <w:id w:val="600612681"/>
          <w:citation/>
        </w:sdtPr>
        <w:sdtContent>
          <w:r>
            <w:rPr>
              <w:lang w:val="vi-VN"/>
            </w:rPr>
            <w:fldChar w:fldCharType="begin"/>
          </w:r>
          <w:r>
            <w:rPr>
              <w:lang w:val="vi-VN"/>
            </w:rPr>
            <w:instrText xml:space="preserve">CITATION Cel26 \y  \l 1066 </w:instrText>
          </w:r>
          <w:r>
            <w:rPr>
              <w:lang w:val="vi-VN"/>
            </w:rPr>
            <w:fldChar w:fldCharType="separate"/>
          </w:r>
          <w:r w:rsidRPr="00A745B6">
            <w:rPr>
              <w:noProof/>
              <w:lang w:val="vi-VN"/>
            </w:rPr>
            <w:t>(CellPhoneS)</w:t>
          </w:r>
          <w:r>
            <w:rPr>
              <w:lang w:val="vi-VN"/>
            </w:rPr>
            <w:fldChar w:fldCharType="end"/>
          </w:r>
        </w:sdtContent>
      </w:sdt>
      <w:r w:rsidRPr="000974F2">
        <w:rPr>
          <w:lang w:val="vi-VN"/>
        </w:rPr>
        <w:t>.</w:t>
      </w:r>
    </w:p>
    <w:p w14:paraId="3AD57761" w14:textId="412E6C4F" w:rsidR="007C408D" w:rsidRPr="00847C74" w:rsidRDefault="007C408D" w:rsidP="00CA022E">
      <w:pPr>
        <w:pStyle w:val="Heading3"/>
        <w:numPr>
          <w:ilvl w:val="0"/>
          <w:numId w:val="10"/>
        </w:numPr>
      </w:pPr>
      <w:bookmarkStart w:id="1" w:name="_Toc223452199"/>
      <w:r w:rsidRPr="00847C74">
        <w:t>Decision making process</w:t>
      </w:r>
      <w:bookmarkEnd w:id="1"/>
    </w:p>
    <w:p w14:paraId="2A5188B9" w14:textId="77777777" w:rsidR="007C408D" w:rsidRDefault="007C408D" w:rsidP="007C408D">
      <w:pPr>
        <w:rPr>
          <w:lang w:val="vi-VN"/>
        </w:rPr>
      </w:pPr>
      <w:r w:rsidRPr="00783A14">
        <w:rPr>
          <w:lang w:val="en-VN"/>
        </w:rPr>
        <w:t>The cognitive decision-making model conceptualizes consumers as rational individuals who approach purchasing situations through a structured and sequential reasoning process. Rather than acting spontaneously, they evaluate problems, gather relevant information, and assess alternatives in order to arrive at a choice that maximizes satisfaction. This framework is especially significant within the banking sector, where financial services are typically classified as high-involvement products. Such offerings involve substantial monetary commitment and potential risk, thereby requiring deliberate analysis and careful consideration before a final decision is made.</w:t>
      </w:r>
    </w:p>
    <w:p w14:paraId="14F6FBCC" w14:textId="77777777" w:rsidR="007C408D" w:rsidRDefault="007C408D" w:rsidP="007C408D">
      <w:pPr>
        <w:rPr>
          <w:b/>
          <w:sz w:val="28"/>
          <w:szCs w:val="28"/>
          <w:lang w:val="vi-VN"/>
        </w:rPr>
      </w:pPr>
      <w:r w:rsidRPr="00A345EC">
        <w:rPr>
          <w:b/>
          <w:sz w:val="28"/>
          <w:szCs w:val="28"/>
        </w:rPr>
        <w:t>Detailed Analysis of the Five Stages of Consumer Decision-Making</w:t>
      </w:r>
    </w:p>
    <w:p w14:paraId="62268BBC" w14:textId="77777777" w:rsidR="007C408D" w:rsidRPr="00A345EC" w:rsidRDefault="007C408D" w:rsidP="007C408D">
      <w:pPr>
        <w:rPr>
          <w:b/>
          <w:bCs/>
          <w:lang w:val="vi-VN"/>
        </w:rPr>
      </w:pPr>
      <w:r w:rsidRPr="00A345EC">
        <w:rPr>
          <w:b/>
          <w:bCs/>
          <w:lang w:val="vi-VN"/>
        </w:rPr>
        <w:t>Step 1: Recognition of Need</w:t>
      </w:r>
    </w:p>
    <w:p w14:paraId="7BCBA833" w14:textId="77777777" w:rsidR="007C408D" w:rsidRPr="00A345EC" w:rsidRDefault="007C408D" w:rsidP="007C408D">
      <w:pPr>
        <w:rPr>
          <w:lang w:val="vi-VN"/>
        </w:rPr>
      </w:pPr>
      <w:r w:rsidRPr="00D90503">
        <w:rPr>
          <w:lang w:val="vi-VN"/>
        </w:rPr>
        <w:t>The process begins when consumers identify a discrepancy between their current technological condition and their desired level of functionality or performance. This recognition may arise when an existing device becomes outdated, experiences technical issues, or fails to meet evolving professional and lifestyle demands. Additionally, exposure to new product launches and promotional campaigns can stimulate aspirational needs, even if the current device remains operational.</w:t>
      </w:r>
      <w:r>
        <w:rPr>
          <w:lang w:val="vi-VN"/>
        </w:rPr>
        <w:t xml:space="preserve"> </w:t>
      </w:r>
      <w:r w:rsidRPr="00D90503">
        <w:rPr>
          <w:lang w:val="vi-VN"/>
        </w:rPr>
        <w:t>In the case of CellphoneS, marketing communications, seasonal discounts, and the introduction of newly released products function as external stimuli that trigger awareness and motivate customers to consider upgrading their devices</w:t>
      </w:r>
      <w:sdt>
        <w:sdtPr>
          <w:rPr>
            <w:szCs w:val="24"/>
            <w:lang w:val="en-US"/>
          </w:rPr>
          <w:id w:val="-933207219"/>
          <w:citation/>
        </w:sdtPr>
        <w:sdtContent>
          <w:r w:rsidRPr="004D5C2F">
            <w:rPr>
              <w:szCs w:val="24"/>
              <w:lang w:val="en-US"/>
            </w:rPr>
            <w:fldChar w:fldCharType="begin"/>
          </w:r>
          <w:r w:rsidRPr="004D5C2F">
            <w:rPr>
              <w:szCs w:val="24"/>
              <w:lang w:val="en-US"/>
            </w:rPr>
            <w:instrText xml:space="preserve"> CITATION Sch19 \l 1033 </w:instrText>
          </w:r>
          <w:r w:rsidRPr="004D5C2F">
            <w:rPr>
              <w:szCs w:val="24"/>
              <w:lang w:val="en-US"/>
            </w:rPr>
            <w:fldChar w:fldCharType="separate"/>
          </w:r>
          <w:r w:rsidRPr="004D5C2F">
            <w:rPr>
              <w:noProof/>
              <w:szCs w:val="24"/>
              <w:lang w:val="en-US"/>
            </w:rPr>
            <w:t xml:space="preserve"> (Schiffman &amp; Wisenblit, 2019)</w:t>
          </w:r>
          <w:r w:rsidRPr="004D5C2F">
            <w:rPr>
              <w:szCs w:val="24"/>
              <w:lang w:val="en-US"/>
            </w:rPr>
            <w:fldChar w:fldCharType="end"/>
          </w:r>
        </w:sdtContent>
      </w:sdt>
      <w:r w:rsidRPr="00A345EC">
        <w:rPr>
          <w:lang w:val="vi-VN"/>
        </w:rPr>
        <w:t>.</w:t>
      </w:r>
    </w:p>
    <w:p w14:paraId="4F00A4DD" w14:textId="77777777" w:rsidR="007C408D" w:rsidRPr="00A345EC" w:rsidRDefault="007C408D" w:rsidP="007C408D">
      <w:pPr>
        <w:rPr>
          <w:b/>
          <w:bCs/>
          <w:lang w:val="vi-VN"/>
        </w:rPr>
      </w:pPr>
      <w:r w:rsidRPr="00A345EC">
        <w:rPr>
          <w:b/>
          <w:bCs/>
          <w:lang w:val="vi-VN"/>
        </w:rPr>
        <w:t>Step 2: Information Search</w:t>
      </w:r>
    </w:p>
    <w:p w14:paraId="66C18155" w14:textId="77777777" w:rsidR="007C408D" w:rsidRPr="00636302" w:rsidRDefault="007C408D" w:rsidP="007C408D">
      <w:pPr>
        <w:rPr>
          <w:lang w:val="vi-VN"/>
        </w:rPr>
      </w:pPr>
      <w:r w:rsidRPr="00636302">
        <w:rPr>
          <w:lang w:val="vi-VN"/>
        </w:rPr>
        <w:lastRenderedPageBreak/>
        <w:t>Once the need has been acknowledged, consumers actively seek information to reduce uncertainty and minimize perceived risk. Given the relatively high price of electronic products, buyers often conduct extensive research prior to purchase. This may involve recalling previous experiences (internal search) as well as consulting external sources such as online reviews, social media discussions, and product comparison websites.</w:t>
      </w:r>
      <w:r>
        <w:rPr>
          <w:lang w:val="vi-VN"/>
        </w:rPr>
        <w:t xml:space="preserve"> </w:t>
      </w:r>
      <w:r w:rsidRPr="00636302">
        <w:rPr>
          <w:lang w:val="vi-VN"/>
        </w:rPr>
        <w:t>CellphoneS supports this stage by offering transparent information regarding product specifications, pricing, warranty policies, and installment options on its digital platforms. The availability of detailed and accessible information facilitates rational evaluation and strengthens consumer confidence</w:t>
      </w:r>
      <w:r w:rsidRPr="00636302">
        <w:rPr>
          <w:b/>
          <w:bCs/>
          <w:lang w:val="vi-VN"/>
        </w:rPr>
        <w:t xml:space="preserve"> </w:t>
      </w:r>
      <w:sdt>
        <w:sdtPr>
          <w:rPr>
            <w:b/>
            <w:bCs/>
            <w:lang w:val="vi-VN"/>
          </w:rPr>
          <w:id w:val="-137874891"/>
          <w:citation/>
        </w:sdtPr>
        <w:sdtContent>
          <w:r>
            <w:rPr>
              <w:b/>
              <w:bCs/>
              <w:lang w:val="vi-VN"/>
            </w:rPr>
            <w:fldChar w:fldCharType="begin"/>
          </w:r>
          <w:r>
            <w:rPr>
              <w:b/>
              <w:bCs/>
              <w:lang w:val="vi-VN"/>
            </w:rPr>
            <w:instrText xml:space="preserve"> CITATION Sch19 \l 1066 </w:instrText>
          </w:r>
          <w:r>
            <w:rPr>
              <w:b/>
              <w:bCs/>
              <w:lang w:val="vi-VN"/>
            </w:rPr>
            <w:fldChar w:fldCharType="separate"/>
          </w:r>
          <w:r w:rsidRPr="00636302">
            <w:rPr>
              <w:noProof/>
              <w:lang w:val="vi-VN"/>
            </w:rPr>
            <w:t>(Schiffman &amp; Wisenblit, 2019)</w:t>
          </w:r>
          <w:r>
            <w:rPr>
              <w:b/>
              <w:bCs/>
              <w:lang w:val="vi-VN"/>
            </w:rPr>
            <w:fldChar w:fldCharType="end"/>
          </w:r>
        </w:sdtContent>
      </w:sdt>
    </w:p>
    <w:p w14:paraId="288B8BEC" w14:textId="77777777" w:rsidR="007C408D" w:rsidRPr="00A345EC" w:rsidRDefault="007C408D" w:rsidP="007C408D">
      <w:pPr>
        <w:rPr>
          <w:b/>
          <w:bCs/>
          <w:lang w:val="vi-VN"/>
        </w:rPr>
      </w:pPr>
      <w:r w:rsidRPr="00A345EC">
        <w:rPr>
          <w:b/>
          <w:bCs/>
          <w:lang w:val="vi-VN"/>
        </w:rPr>
        <w:t>Step 3: Evaluation of Alternatives</w:t>
      </w:r>
    </w:p>
    <w:p w14:paraId="0C83A1BF" w14:textId="77777777" w:rsidR="007C408D" w:rsidRPr="00A345EC" w:rsidRDefault="007C408D" w:rsidP="007C408D">
      <w:pPr>
        <w:rPr>
          <w:lang w:val="vi-VN"/>
        </w:rPr>
      </w:pPr>
      <w:r w:rsidRPr="00382DE8">
        <w:rPr>
          <w:lang w:val="vi-VN"/>
        </w:rPr>
        <w:t>During the evaluation phase, consumers compare brands and retailers using criteria aligned with personal priorities such as price competitiveness, authenticity, service quality, and brand reputation</w:t>
      </w:r>
      <w:r>
        <w:rPr>
          <w:lang w:val="vi-VN"/>
        </w:rPr>
        <w:t xml:space="preserve"> </w:t>
      </w:r>
      <w:sdt>
        <w:sdtPr>
          <w:rPr>
            <w:lang w:val="vi-VN"/>
          </w:rPr>
          <w:id w:val="1787996723"/>
          <w:citation/>
        </w:sdtPr>
        <w:sdtContent>
          <w:r>
            <w:rPr>
              <w:lang w:val="vi-VN"/>
            </w:rPr>
            <w:fldChar w:fldCharType="begin"/>
          </w:r>
          <w:r>
            <w:rPr>
              <w:lang w:val="vi-VN"/>
            </w:rPr>
            <w:instrText xml:space="preserve"> CITATION Kot16 \l 1066 </w:instrText>
          </w:r>
          <w:r>
            <w:rPr>
              <w:lang w:val="vi-VN"/>
            </w:rPr>
            <w:fldChar w:fldCharType="separate"/>
          </w:r>
          <w:r w:rsidRPr="00382DE8">
            <w:rPr>
              <w:noProof/>
              <w:lang w:val="vi-VN"/>
            </w:rPr>
            <w:t>(Kotler &amp; Keller, 2016)</w:t>
          </w:r>
          <w:r>
            <w:rPr>
              <w:lang w:val="vi-VN"/>
            </w:rPr>
            <w:fldChar w:fldCharType="end"/>
          </w:r>
        </w:sdtContent>
      </w:sdt>
      <w:r w:rsidRPr="00382DE8">
        <w:rPr>
          <w:lang w:val="vi-VN"/>
        </w:rPr>
        <w:t>. Consumers typically narrow their options into a limited “consideration set,” selecting the alternative that delivers the highest perceived value.</w:t>
      </w:r>
      <w:r>
        <w:rPr>
          <w:lang w:val="vi-VN"/>
        </w:rPr>
        <w:t xml:space="preserve"> </w:t>
      </w:r>
      <w:r w:rsidRPr="00382DE8">
        <w:rPr>
          <w:lang w:val="vi-VN"/>
        </w:rPr>
        <w:t>In Vietnam’s competitive electronics market, CellphoneS differentiates itself through official product distribution, trade-in programs, installment financing, and consistent after-sales support. These value-enhancing strategies increase the likelihood that the brand remains within the consumer’s preferred choice set</w:t>
      </w:r>
      <w:r w:rsidRPr="00A345EC">
        <w:rPr>
          <w:lang w:val="vi-VN"/>
        </w:rPr>
        <w:t>.</w:t>
      </w:r>
    </w:p>
    <w:p w14:paraId="30E0DB07" w14:textId="77777777" w:rsidR="007C408D" w:rsidRPr="00A345EC" w:rsidRDefault="007C408D" w:rsidP="007C408D">
      <w:pPr>
        <w:rPr>
          <w:b/>
          <w:bCs/>
          <w:lang w:val="vi-VN"/>
        </w:rPr>
      </w:pPr>
      <w:r w:rsidRPr="00A345EC">
        <w:rPr>
          <w:b/>
          <w:bCs/>
          <w:lang w:val="vi-VN"/>
        </w:rPr>
        <w:t>Step 4: Purchase Decision</w:t>
      </w:r>
    </w:p>
    <w:p w14:paraId="3D3F6FB0" w14:textId="77777777" w:rsidR="007C408D" w:rsidRPr="00A345EC" w:rsidRDefault="007C408D" w:rsidP="007C408D">
      <w:pPr>
        <w:rPr>
          <w:lang w:val="vi-VN"/>
        </w:rPr>
      </w:pPr>
      <w:r w:rsidRPr="00227D75">
        <w:rPr>
          <w:lang w:val="vi-VN"/>
        </w:rPr>
        <w:t>After evaluating alternatives, the consumer selects the option that best satisfies both functional and financial requirements. In technology retail, the final decision is influenced not only by product attributes but also by transaction convenience and retailer reliability.</w:t>
      </w:r>
      <w:r>
        <w:rPr>
          <w:lang w:val="vi-VN"/>
        </w:rPr>
        <w:t xml:space="preserve"> </w:t>
      </w:r>
      <w:r w:rsidRPr="00227D75">
        <w:rPr>
          <w:lang w:val="vi-VN"/>
        </w:rPr>
        <w:t>CellphoneS enhances the purchase stage through integrated online and offline channels, streamlined checkout processes, and responsive customer service. By reducing procedural complexity and offering financial flexibility, the company minimizes cognitive dissonance and reinforces the consumer’s confidence in their choice</w:t>
      </w:r>
      <w:r>
        <w:rPr>
          <w:lang w:val="vi-VN"/>
        </w:rPr>
        <w:t xml:space="preserve"> </w:t>
      </w:r>
      <w:sdt>
        <w:sdtPr>
          <w:rPr>
            <w:lang w:val="vi-VN"/>
          </w:rPr>
          <w:id w:val="1634674547"/>
          <w:citation/>
        </w:sdtPr>
        <w:sdtContent>
          <w:r>
            <w:rPr>
              <w:lang w:val="vi-VN"/>
            </w:rPr>
            <w:fldChar w:fldCharType="begin"/>
          </w:r>
          <w:r>
            <w:rPr>
              <w:lang w:val="vi-VN"/>
            </w:rPr>
            <w:instrText xml:space="preserve"> CITATION Sch19 \l 1066 </w:instrText>
          </w:r>
          <w:r>
            <w:rPr>
              <w:lang w:val="vi-VN"/>
            </w:rPr>
            <w:fldChar w:fldCharType="separate"/>
          </w:r>
          <w:r w:rsidRPr="00227D75">
            <w:rPr>
              <w:noProof/>
              <w:lang w:val="vi-VN"/>
            </w:rPr>
            <w:t>(Schiffman &amp; Wisenblit, 2019)</w:t>
          </w:r>
          <w:r>
            <w:rPr>
              <w:lang w:val="vi-VN"/>
            </w:rPr>
            <w:fldChar w:fldCharType="end"/>
          </w:r>
        </w:sdtContent>
      </w:sdt>
      <w:r w:rsidRPr="00A345EC">
        <w:rPr>
          <w:lang w:val="vi-VN"/>
        </w:rPr>
        <w:t>.</w:t>
      </w:r>
    </w:p>
    <w:p w14:paraId="45AC8C1A" w14:textId="77777777" w:rsidR="007C408D" w:rsidRPr="00A345EC" w:rsidRDefault="007C408D" w:rsidP="007C408D">
      <w:pPr>
        <w:rPr>
          <w:b/>
          <w:bCs/>
          <w:lang w:val="vi-VN"/>
        </w:rPr>
      </w:pPr>
      <w:r w:rsidRPr="00A345EC">
        <w:rPr>
          <w:b/>
          <w:bCs/>
          <w:lang w:val="vi-VN"/>
        </w:rPr>
        <w:t>Step 5: Post-Purchase Evaluation</w:t>
      </w:r>
    </w:p>
    <w:p w14:paraId="0787A122" w14:textId="77777777" w:rsidR="007C408D" w:rsidRPr="00A345EC" w:rsidRDefault="007C408D" w:rsidP="007C408D">
      <w:pPr>
        <w:rPr>
          <w:lang w:val="vi-VN"/>
        </w:rPr>
      </w:pPr>
      <w:r w:rsidRPr="00DE108B">
        <w:rPr>
          <w:lang w:val="vi-VN"/>
        </w:rPr>
        <w:t>The final stage occurs after the transaction, when consumers assess whether the product and service performance meet their initial expectations. Satisfaction can result in repeat purchases, positive word-of-</w:t>
      </w:r>
      <w:r w:rsidRPr="00DE108B">
        <w:rPr>
          <w:lang w:val="vi-VN"/>
        </w:rPr>
        <w:lastRenderedPageBreak/>
        <w:t>mouth communication, and long-term brand loyalty. Conversely, dissatisfaction may lead to negative reviews and switching behavior.</w:t>
      </w:r>
      <w:r>
        <w:rPr>
          <w:lang w:val="vi-VN"/>
        </w:rPr>
        <w:t xml:space="preserve"> </w:t>
      </w:r>
      <w:r w:rsidRPr="00DE108B">
        <w:rPr>
          <w:lang w:val="vi-VN"/>
        </w:rPr>
        <w:t>For CellphoneS, maintaining consistent product quality and honoring warranty commitments are essential in shaping favorable post-purchase perceptions. This stage serves as a feedback mechanism that influences future consumer decisions and the retailer’s long-term competitive position</w:t>
      </w:r>
      <w:r>
        <w:rPr>
          <w:lang w:val="vi-VN"/>
        </w:rPr>
        <w:t xml:space="preserve"> </w:t>
      </w:r>
      <w:sdt>
        <w:sdtPr>
          <w:rPr>
            <w:lang w:val="vi-VN"/>
          </w:rPr>
          <w:id w:val="-1389948881"/>
          <w:citation/>
        </w:sdtPr>
        <w:sdtContent>
          <w:r>
            <w:rPr>
              <w:lang w:val="vi-VN"/>
            </w:rPr>
            <w:fldChar w:fldCharType="begin"/>
          </w:r>
          <w:r>
            <w:rPr>
              <w:lang w:val="vi-VN"/>
            </w:rPr>
            <w:instrText xml:space="preserve"> CITATION Sch19 \l 1066 </w:instrText>
          </w:r>
          <w:r>
            <w:rPr>
              <w:lang w:val="vi-VN"/>
            </w:rPr>
            <w:fldChar w:fldCharType="separate"/>
          </w:r>
          <w:r w:rsidRPr="00DE108B">
            <w:rPr>
              <w:noProof/>
              <w:lang w:val="vi-VN"/>
            </w:rPr>
            <w:t>(Schiffman &amp; Wisenblit, 2019)</w:t>
          </w:r>
          <w:r>
            <w:rPr>
              <w:lang w:val="vi-VN"/>
            </w:rPr>
            <w:fldChar w:fldCharType="end"/>
          </w:r>
        </w:sdtContent>
      </w:sdt>
      <w:r>
        <w:rPr>
          <w:lang w:val="vi-VN"/>
        </w:rPr>
        <w:t>.</w:t>
      </w:r>
    </w:p>
    <w:p w14:paraId="793D471A" w14:textId="32FE43B3" w:rsidR="007C408D" w:rsidRDefault="007C408D" w:rsidP="007C408D">
      <w:pPr>
        <w:rPr>
          <w:b/>
          <w:bCs/>
          <w:lang w:val="vi-VN"/>
        </w:rPr>
      </w:pPr>
      <w:r w:rsidRPr="00611320">
        <w:rPr>
          <w:b/>
          <w:bCs/>
          <w:lang w:val="vi-VN"/>
        </w:rPr>
        <w:t>The Consumer Decision-Making Process at CellphoneS</w:t>
      </w:r>
      <w:r w:rsidR="00AA4756">
        <w:rPr>
          <w:b/>
          <w:bCs/>
          <w:lang w:val="vi-VN"/>
        </w:rPr>
        <w:t xml:space="preserve"> </w:t>
      </w:r>
      <w:r w:rsidR="00AA4756" w:rsidRPr="00AA4756">
        <w:rPr>
          <w:b/>
          <w:bCs/>
          <w:highlight w:val="yellow"/>
          <w:lang w:val="vi-VN"/>
        </w:rPr>
        <w:t>( viết lại áp dụng vào từng Step ở trên )</w:t>
      </w:r>
    </w:p>
    <w:p w14:paraId="3EDDA1AA" w14:textId="77777777" w:rsidR="007C408D" w:rsidRPr="00B31FDC" w:rsidRDefault="007C408D" w:rsidP="007C408D">
      <w:pPr>
        <w:rPr>
          <w:lang w:val="en-VN"/>
        </w:rPr>
      </w:pPr>
      <w:r w:rsidRPr="00B31FDC">
        <w:rPr>
          <w:lang w:val="en-VN"/>
        </w:rPr>
        <w:t>In the technology retail sector, consumer purchasing behavior is typically characterized by high involvement due to the significant financial value and perceived risk associated with electronic products. At CellphoneS, the consumer decision-making process can be analyzed through five interconnected stages.</w:t>
      </w:r>
    </w:p>
    <w:p w14:paraId="2066D8DF" w14:textId="578FBBEA" w:rsidR="00C57C2D" w:rsidRDefault="007C408D" w:rsidP="007C408D">
      <w:pPr>
        <w:rPr>
          <w:lang w:val="vi-VN"/>
        </w:rPr>
      </w:pPr>
      <w:r w:rsidRPr="00D31624">
        <w:rPr>
          <w:lang w:val="en-VN"/>
        </w:rPr>
        <w:t>The process begins with need recognition. Customers become aware of a discrepancy between their current device performance and their desired level of functionality. This may occur when a smartphone operates slowly, lacks sufficient storage, or no longer supports work and entertainment demands. In addition to functional needs, psychological factors such as exposure to new technological trends and marketing communications may stimulate the desire to upgrade.</w:t>
      </w:r>
      <w:r w:rsidRPr="00D31624">
        <w:rPr>
          <w:lang w:val="vi-VN"/>
        </w:rPr>
        <w:t xml:space="preserve"> </w:t>
      </w:r>
      <w:r w:rsidRPr="00D31624">
        <w:rPr>
          <w:lang w:val="en-VN"/>
        </w:rPr>
        <w:t>The second stage involves information search. Given the relatively high price of technology products, consumers actively gather information from various sources, including official websites, social media platforms, online reviews, and price comparison channels. At this stage, CellphoneS plays a crucial role by providing transparent information regarding product specifications, pricing, installment plans, and warranty policies. Such transparency reduces uncertainty and enhances consumer confidence.</w:t>
      </w:r>
      <w:r w:rsidRPr="00D31624">
        <w:rPr>
          <w:lang w:val="vi-VN"/>
        </w:rPr>
        <w:t xml:space="preserve"> </w:t>
      </w:r>
      <w:r w:rsidRPr="00D31624">
        <w:rPr>
          <w:lang w:val="en-VN"/>
        </w:rPr>
        <w:t>The third stage is the evaluation of alternatives. Consumers compare different product brands (e.g., Apple, Samsung, Xiaomi) as well as competing retailers. Key evaluation criteria often include price competitiveness, brand credibility, service quality, and additional promotional benefits. By positioning itself as an authorized retailer with clear after-sales policies and competitive offers, CellphoneS increases the likelihood of being included in the consumer’s consideration set.</w:t>
      </w:r>
      <w:r w:rsidRPr="00D31624">
        <w:rPr>
          <w:lang w:val="vi-VN"/>
        </w:rPr>
        <w:t xml:space="preserve"> </w:t>
      </w:r>
      <w:r w:rsidRPr="00D31624">
        <w:rPr>
          <w:lang w:val="en-VN"/>
        </w:rPr>
        <w:t>Following evaluation, consumers move to the purchase decision stage. At this point, convenience, payment flexibility, and the overall shopping experience may significantly influence the final choice. CellphoneS enhances this stage through an integrated omnichannel approach, combining online and in-store purchasing options, streamlined checkout procedures, and multiple payment methods. These elements help reduce hesitation and strengthen purchase commitment.</w:t>
      </w:r>
      <w:r w:rsidRPr="00D31624">
        <w:rPr>
          <w:lang w:val="vi-VN"/>
        </w:rPr>
        <w:t xml:space="preserve"> </w:t>
      </w:r>
      <w:r w:rsidRPr="00D31624">
        <w:rPr>
          <w:lang w:val="en-VN"/>
        </w:rPr>
        <w:t xml:space="preserve">The final stage is post-purchase </w:t>
      </w:r>
      <w:r w:rsidRPr="00D31624">
        <w:rPr>
          <w:lang w:val="en-VN"/>
        </w:rPr>
        <w:lastRenderedPageBreak/>
        <w:t>evaluation. After using the product, customers assess whether its actual performance meets their initial expectations. If satisfaction is achieved, they are more likely to repurchase and recommend the retailer to others. Conversely, dissatisfaction may result in negative feedback or brand switching. Therefore, effective warranty services and responsive customer support are essential for maintaining long-term customer loyalty.</w:t>
      </w:r>
    </w:p>
    <w:p w14:paraId="02237F9D" w14:textId="27FB8206" w:rsidR="0058502C" w:rsidRDefault="0065507A" w:rsidP="00977DA4">
      <w:pPr>
        <w:pStyle w:val="Heading3"/>
        <w:numPr>
          <w:ilvl w:val="0"/>
          <w:numId w:val="10"/>
        </w:numPr>
        <w:rPr>
          <w:lang w:val="vi-VN"/>
        </w:rPr>
      </w:pPr>
      <w:r>
        <w:rPr>
          <w:lang w:val="vi-VN"/>
        </w:rPr>
        <w:t>Map to purchase and understand decision makeing process</w:t>
      </w:r>
    </w:p>
    <w:p w14:paraId="1AF6AD96" w14:textId="567092D9" w:rsidR="00072C95" w:rsidRDefault="00B51516" w:rsidP="00072C95">
      <w:pPr>
        <w:rPr>
          <w:lang w:val="vi-VN"/>
        </w:rPr>
      </w:pPr>
      <w:r w:rsidRPr="00B51516">
        <w:rPr>
          <w:lang w:val="vi-VN"/>
        </w:rPr>
        <w:t>In modern marketing, understanding customers' purchase decision-making processes serves as a foundation for developing effective strategies. According to</w:t>
      </w:r>
      <w:sdt>
        <w:sdtPr>
          <w:rPr>
            <w:lang w:val="vi-VN"/>
          </w:rPr>
          <w:id w:val="276455693"/>
          <w:citation/>
        </w:sdtPr>
        <w:sdtContent>
          <w:r w:rsidR="000A33EC">
            <w:rPr>
              <w:lang w:val="vi-VN"/>
            </w:rPr>
            <w:fldChar w:fldCharType="begin"/>
          </w:r>
          <w:r w:rsidR="000A33EC">
            <w:rPr>
              <w:lang w:val="vi-VN"/>
            </w:rPr>
            <w:instrText xml:space="preserve"> CITATION Kot16 \l 1066 </w:instrText>
          </w:r>
          <w:r w:rsidR="000A33EC">
            <w:rPr>
              <w:lang w:val="vi-VN"/>
            </w:rPr>
            <w:fldChar w:fldCharType="separate"/>
          </w:r>
          <w:r w:rsidR="000A33EC">
            <w:rPr>
              <w:noProof/>
              <w:lang w:val="vi-VN"/>
            </w:rPr>
            <w:t xml:space="preserve"> </w:t>
          </w:r>
          <w:r w:rsidR="000A33EC" w:rsidRPr="000A33EC">
            <w:rPr>
              <w:noProof/>
              <w:lang w:val="vi-VN"/>
            </w:rPr>
            <w:t>(Kotler &amp; Keller, 2016)</w:t>
          </w:r>
          <w:r w:rsidR="000A33EC">
            <w:rPr>
              <w:lang w:val="vi-VN"/>
            </w:rPr>
            <w:fldChar w:fldCharType="end"/>
          </w:r>
        </w:sdtContent>
      </w:sdt>
      <w:r w:rsidRPr="00B51516">
        <w:rPr>
          <w:lang w:val="vi-VN"/>
        </w:rPr>
        <w:t>, consumer buying behavior is a process comprising multiple interconnected stages, from need recognition to post-purchase evaluation. The three-stage model consisting of pre-purchase, purchase, and post-purchase fully reflects the cognitive and behavioral transitions of customers. These three stages do not exist independently but are closely interrelated, in which post-purchase experiences directly influence perceptions and behaviors in subsequent purchases. Therefore, if a business fails to understand this entire process, its marketing activities will lack consistency and struggle to achieve optimal effectiveness.</w:t>
      </w:r>
    </w:p>
    <w:p w14:paraId="4749CC76" w14:textId="44CC89A1" w:rsidR="000F3542" w:rsidRDefault="000A33EC" w:rsidP="000F3542">
      <w:pPr>
        <w:rPr>
          <w:lang w:val="vi-VN"/>
        </w:rPr>
      </w:pPr>
      <w:r w:rsidRPr="000A33EC">
        <w:rPr>
          <w:lang w:val="vi-VN"/>
        </w:rPr>
        <w:t>During the pre-purchase stage, customers begin to recognize their needs and seek information to address their problems. According to</w:t>
      </w:r>
      <w:sdt>
        <w:sdtPr>
          <w:rPr>
            <w:lang w:val="vi-VN"/>
          </w:rPr>
          <w:id w:val="-667944499"/>
          <w:citation/>
        </w:sdtPr>
        <w:sdtContent>
          <w:r>
            <w:rPr>
              <w:lang w:val="vi-VN"/>
            </w:rPr>
            <w:fldChar w:fldCharType="begin"/>
          </w:r>
          <w:r>
            <w:rPr>
              <w:lang w:val="vi-VN"/>
            </w:rPr>
            <w:instrText xml:space="preserve"> CITATION Kot16 \l 1066 </w:instrText>
          </w:r>
          <w:r>
            <w:rPr>
              <w:lang w:val="vi-VN"/>
            </w:rPr>
            <w:fldChar w:fldCharType="separate"/>
          </w:r>
          <w:r>
            <w:rPr>
              <w:noProof/>
              <w:lang w:val="vi-VN"/>
            </w:rPr>
            <w:t xml:space="preserve"> </w:t>
          </w:r>
          <w:r w:rsidRPr="000A33EC">
            <w:rPr>
              <w:noProof/>
              <w:lang w:val="vi-VN"/>
            </w:rPr>
            <w:t>(Kotler &amp; Keller, 2016)</w:t>
          </w:r>
          <w:r>
            <w:rPr>
              <w:lang w:val="vi-VN"/>
            </w:rPr>
            <w:fldChar w:fldCharType="end"/>
          </w:r>
        </w:sdtContent>
      </w:sdt>
      <w:r w:rsidRPr="000A33EC">
        <w:rPr>
          <w:lang w:val="vi-VN"/>
        </w:rPr>
        <w:t>, consumers typically form a "consideration set" based on information sources such as advertisements, online reviews, and word-of-mouth.</w:t>
      </w:r>
      <w:r w:rsidR="005A2556">
        <w:rPr>
          <w:lang w:val="vi-VN"/>
        </w:rPr>
        <w:t xml:space="preserve"> </w:t>
      </w:r>
      <w:r w:rsidR="000F3542" w:rsidRPr="000F3542">
        <w:rPr>
          <w:lang w:val="vi-VN"/>
        </w:rPr>
        <w:t>For CellphoneS, the company has effectively leveraged digital channels such as its website, search engine optimization (SEO), and social media to increase its presence during the customer information search stage. By implementing online content strategies and maintaining a consistent presence across digital platforms, CellphoneS can expand its reach, enhance brand recognition, and reinforce its position in consumers' minds. In the context where shopping behavior is increasingly tied to the digital environment, investing in digital channels not only helps the business reach the right target audience but also increases the likelihood of being included in their consideration set from the early stages of the purchase decision-making process</w:t>
      </w:r>
      <w:r w:rsidR="000F3542">
        <w:rPr>
          <w:lang w:val="vi-VN"/>
        </w:rPr>
        <w:t xml:space="preserve"> </w:t>
      </w:r>
      <w:sdt>
        <w:sdtPr>
          <w:rPr>
            <w:lang w:val="vi-VN"/>
          </w:rPr>
          <w:id w:val="1105159502"/>
          <w:citation/>
        </w:sdtPr>
        <w:sdtContent>
          <w:r w:rsidR="000F3542">
            <w:rPr>
              <w:lang w:val="vi-VN"/>
            </w:rPr>
            <w:fldChar w:fldCharType="begin"/>
          </w:r>
          <w:r w:rsidR="000F3542">
            <w:rPr>
              <w:lang w:val="vi-VN"/>
            </w:rPr>
            <w:instrText xml:space="preserve"> CITATION Pan24 \l 1066 </w:instrText>
          </w:r>
          <w:r w:rsidR="000F3542">
            <w:rPr>
              <w:lang w:val="vi-VN"/>
            </w:rPr>
            <w:fldChar w:fldCharType="separate"/>
          </w:r>
          <w:r w:rsidR="000F3542" w:rsidRPr="000F3542">
            <w:rPr>
              <w:noProof/>
              <w:lang w:val="vi-VN"/>
            </w:rPr>
            <w:t>(PangoCDP, 2024)</w:t>
          </w:r>
          <w:r w:rsidR="000F3542">
            <w:rPr>
              <w:lang w:val="vi-VN"/>
            </w:rPr>
            <w:fldChar w:fldCharType="end"/>
          </w:r>
        </w:sdtContent>
      </w:sdt>
      <w:r w:rsidR="000F3542" w:rsidRPr="000F3542">
        <w:rPr>
          <w:lang w:val="vi-VN"/>
        </w:rPr>
        <w:t>.</w:t>
      </w:r>
    </w:p>
    <w:p w14:paraId="7C40A365" w14:textId="209110CF" w:rsidR="00AE2E6E" w:rsidRDefault="00AE2E6E" w:rsidP="00AE2E6E">
      <w:pPr>
        <w:rPr>
          <w:lang w:val="vi-VN"/>
        </w:rPr>
      </w:pPr>
      <w:r w:rsidRPr="00AE2E6E">
        <w:rPr>
          <w:lang w:val="vi-VN"/>
        </w:rPr>
        <w:t xml:space="preserve">In the purchase stage, customers make decisions based on a combination of rational and emotional factors. According to </w:t>
      </w:r>
      <w:sdt>
        <w:sdtPr>
          <w:rPr>
            <w:lang w:val="vi-VN"/>
          </w:rPr>
          <w:id w:val="-208336363"/>
          <w:citation/>
        </w:sdtPr>
        <w:sdtContent>
          <w:r>
            <w:rPr>
              <w:lang w:val="vi-VN"/>
            </w:rPr>
            <w:fldChar w:fldCharType="begin"/>
          </w:r>
          <w:r>
            <w:rPr>
              <w:lang w:val="vi-VN"/>
            </w:rPr>
            <w:instrText xml:space="preserve"> CITATION Sch19 \l 1066 </w:instrText>
          </w:r>
          <w:r>
            <w:rPr>
              <w:lang w:val="vi-VN"/>
            </w:rPr>
            <w:fldChar w:fldCharType="separate"/>
          </w:r>
          <w:r w:rsidRPr="00AE2E6E">
            <w:rPr>
              <w:noProof/>
              <w:lang w:val="vi-VN"/>
            </w:rPr>
            <w:t>(Schiffman &amp; Wisenblit, 2019)</w:t>
          </w:r>
          <w:r>
            <w:rPr>
              <w:lang w:val="vi-VN"/>
            </w:rPr>
            <w:fldChar w:fldCharType="end"/>
          </w:r>
        </w:sdtContent>
      </w:sdt>
      <w:r w:rsidRPr="00AE2E6E">
        <w:rPr>
          <w:lang w:val="vi-VN"/>
        </w:rPr>
        <w:t>, point-of-sale factors such as hands-on experience, staff consultation, and pricing policies can directly influence purchase decisions.</w:t>
      </w:r>
      <w:r w:rsidR="00DE5A09">
        <w:rPr>
          <w:lang w:val="vi-VN"/>
        </w:rPr>
        <w:t xml:space="preserve"> </w:t>
      </w:r>
      <w:r w:rsidR="00DE5A09" w:rsidRPr="00DE5A09">
        <w:rPr>
          <w:lang w:val="vi-VN"/>
        </w:rPr>
        <w:t xml:space="preserve">At CellphoneS, the </w:t>
      </w:r>
      <w:r w:rsidR="00DE5A09" w:rsidRPr="00DE5A09">
        <w:rPr>
          <w:lang w:val="vi-VN"/>
        </w:rPr>
        <w:lastRenderedPageBreak/>
        <w:t>company focuses on developing its store network to enable customers to experience products directly, while implementing support policies such as 0% installment plans and transparent warranty services. This approach not only enhances the shopping experience but also reduces financial barriers in customers' decision-making processes, thereby contributing to higher conversion rates and promoting purchasing behavior</w:t>
      </w:r>
      <w:r w:rsidR="0011259E">
        <w:rPr>
          <w:lang w:val="vi-VN"/>
        </w:rPr>
        <w:t xml:space="preserve"> </w:t>
      </w:r>
      <w:sdt>
        <w:sdtPr>
          <w:rPr>
            <w:lang w:val="vi-VN"/>
          </w:rPr>
          <w:id w:val="-514619025"/>
          <w:citation/>
        </w:sdtPr>
        <w:sdtContent>
          <w:r w:rsidR="0011259E">
            <w:rPr>
              <w:lang w:val="vi-VN"/>
            </w:rPr>
            <w:fldChar w:fldCharType="begin"/>
          </w:r>
          <w:r w:rsidR="0011259E">
            <w:rPr>
              <w:lang w:val="vi-VN"/>
            </w:rPr>
            <w:instrText xml:space="preserve"> CITATION cel26 \l 1066 </w:instrText>
          </w:r>
          <w:r w:rsidR="0011259E">
            <w:rPr>
              <w:lang w:val="vi-VN"/>
            </w:rPr>
            <w:fldChar w:fldCharType="separate"/>
          </w:r>
          <w:r w:rsidR="0011259E" w:rsidRPr="0011259E">
            <w:rPr>
              <w:noProof/>
              <w:lang w:val="vi-VN"/>
            </w:rPr>
            <w:t>(cellphones, 2026)</w:t>
          </w:r>
          <w:r w:rsidR="0011259E">
            <w:rPr>
              <w:lang w:val="vi-VN"/>
            </w:rPr>
            <w:fldChar w:fldCharType="end"/>
          </w:r>
        </w:sdtContent>
      </w:sdt>
      <w:r w:rsidR="00DE5A09" w:rsidRPr="00DE5A09">
        <w:rPr>
          <w:lang w:val="vi-VN"/>
        </w:rPr>
        <w:t>.</w:t>
      </w:r>
    </w:p>
    <w:p w14:paraId="40019DA2" w14:textId="36E774AB" w:rsidR="00780862" w:rsidRDefault="00780862" w:rsidP="00780862">
      <w:pPr>
        <w:rPr>
          <w:lang w:val="vi-VN"/>
        </w:rPr>
      </w:pPr>
      <w:r w:rsidRPr="00780862">
        <w:rPr>
          <w:lang w:val="vi-VN"/>
        </w:rPr>
        <w:t xml:space="preserve">In the post-purchase stage, customers evaluate the product based on a comparison between expectations and actual experiences. According to </w:t>
      </w:r>
      <w:sdt>
        <w:sdtPr>
          <w:rPr>
            <w:lang w:val="vi-VN"/>
          </w:rPr>
          <w:id w:val="-1967182407"/>
          <w:citation/>
        </w:sdtPr>
        <w:sdtContent>
          <w:r w:rsidR="007439E4">
            <w:rPr>
              <w:lang w:val="vi-VN"/>
            </w:rPr>
            <w:fldChar w:fldCharType="begin"/>
          </w:r>
          <w:r w:rsidR="007439E4">
            <w:rPr>
              <w:lang w:val="vi-VN"/>
            </w:rPr>
            <w:instrText xml:space="preserve"> CITATION Fes57 \l 1066 </w:instrText>
          </w:r>
          <w:r w:rsidR="007439E4">
            <w:rPr>
              <w:lang w:val="vi-VN"/>
            </w:rPr>
            <w:fldChar w:fldCharType="separate"/>
          </w:r>
          <w:r w:rsidR="007439E4" w:rsidRPr="007439E4">
            <w:rPr>
              <w:noProof/>
              <w:lang w:val="vi-VN"/>
            </w:rPr>
            <w:t>(Festinger, 1957)</w:t>
          </w:r>
          <w:r w:rsidR="007439E4">
            <w:rPr>
              <w:lang w:val="vi-VN"/>
            </w:rPr>
            <w:fldChar w:fldCharType="end"/>
          </w:r>
        </w:sdtContent>
      </w:sdt>
      <w:r w:rsidRPr="00780862">
        <w:rPr>
          <w:lang w:val="vi-VN"/>
        </w:rPr>
        <w:t>, if a discrepancy exists between expectations and outcomes, customers may experience cognitive dissonance, which negatively affects their attitudes toward the brand.</w:t>
      </w:r>
      <w:r w:rsidR="00E8050F">
        <w:rPr>
          <w:lang w:val="vi-VN"/>
        </w:rPr>
        <w:t xml:space="preserve"> </w:t>
      </w:r>
      <w:r w:rsidR="00E8050F" w:rsidRPr="00E8050F">
        <w:rPr>
          <w:lang w:val="vi-VN"/>
        </w:rPr>
        <w:t>For CellphoneS, the company has implemented clear return and warranty policies to minimize post-purchase risks and increase customer peace of mind. In addition, factors such as after-sales service and the company's responses on social media significantly influence consumer satisfaction and loyalty in the technology retail sector. This indicates that the post-purchase stage is not merely about completing a transaction but also plays a crucial role in building positive experiences and maintaining long-term customer relationships</w:t>
      </w:r>
      <w:r w:rsidR="00E8050F">
        <w:rPr>
          <w:lang w:val="vi-VN"/>
        </w:rPr>
        <w:t xml:space="preserve"> </w:t>
      </w:r>
      <w:sdt>
        <w:sdtPr>
          <w:rPr>
            <w:lang w:val="vi-VN"/>
          </w:rPr>
          <w:id w:val="1235739694"/>
          <w:citation/>
        </w:sdtPr>
        <w:sdtContent>
          <w:r w:rsidR="00C157B2">
            <w:rPr>
              <w:lang w:val="vi-VN"/>
            </w:rPr>
            <w:fldChar w:fldCharType="begin"/>
          </w:r>
          <w:r w:rsidR="00C157B2">
            <w:rPr>
              <w:lang w:val="vi-VN"/>
            </w:rPr>
            <w:instrText xml:space="preserve"> CITATION Ngu241 \l 1066 </w:instrText>
          </w:r>
          <w:r w:rsidR="00C157B2">
            <w:rPr>
              <w:lang w:val="vi-VN"/>
            </w:rPr>
            <w:fldChar w:fldCharType="separate"/>
          </w:r>
          <w:r w:rsidR="00C157B2" w:rsidRPr="00C157B2">
            <w:rPr>
              <w:noProof/>
              <w:lang w:val="vi-VN"/>
            </w:rPr>
            <w:t>(Tung, 2024)</w:t>
          </w:r>
          <w:r w:rsidR="00C157B2">
            <w:rPr>
              <w:lang w:val="vi-VN"/>
            </w:rPr>
            <w:fldChar w:fldCharType="end"/>
          </w:r>
        </w:sdtContent>
      </w:sdt>
      <w:r w:rsidR="00E8050F" w:rsidRPr="00E8050F">
        <w:rPr>
          <w:lang w:val="vi-VN"/>
        </w:rPr>
        <w:t>.</w:t>
      </w:r>
    </w:p>
    <w:p w14:paraId="1223792D" w14:textId="77777777" w:rsidR="007829A2" w:rsidRPr="007829A2" w:rsidRDefault="00122CA1" w:rsidP="007829A2">
      <w:pPr>
        <w:rPr>
          <w:lang w:val="vi-VN"/>
        </w:rPr>
      </w:pPr>
      <w:r w:rsidRPr="00122CA1">
        <w:rPr>
          <w:lang w:val="vi-VN"/>
        </w:rPr>
        <w:t>To fully understand this process, businesses often employ methods such as Customer Journey Mapping (CJM) and Data Analytics. CJM enables businesses to visualize the customer journey through touchpoints, thereby identifying issues in the customer experience. Meanwhile, Data Analytics helps measure customer behavior based on actual data, supporting more accurate decision-making. However, each method has its own limitations: CJM is qualitative and relies on assumptions, whereas Data Analytics struggles to explain emotional factors.</w:t>
      </w:r>
      <w:r w:rsidR="007829A2">
        <w:rPr>
          <w:lang w:val="vi-VN"/>
        </w:rPr>
        <w:t xml:space="preserve"> </w:t>
      </w:r>
      <w:r w:rsidR="007829A2" w:rsidRPr="007829A2">
        <w:rPr>
          <w:lang w:val="vi-VN"/>
        </w:rPr>
        <w:t>Therefore, for CellphoneS, combining both methods is necessary to both understand overall customer behavior and optimize data-driven marketing effectiveness.</w:t>
      </w:r>
    </w:p>
    <w:p w14:paraId="2DD42D1A" w14:textId="1265C8E8" w:rsidR="007829A2" w:rsidRDefault="007829A2" w:rsidP="007829A2">
      <w:pPr>
        <w:rPr>
          <w:lang w:val="vi-VN"/>
        </w:rPr>
      </w:pPr>
      <w:r w:rsidRPr="007829A2">
        <w:rPr>
          <w:lang w:val="vi-VN"/>
        </w:rPr>
        <w:t>In summary, understanding the purchase decision-making process enables businesses to approach customers more accurately and comprehensively. The three stages—pre-purchase, purchase, and post-purchase—form a tightly interconnected system, in which each stage plays an important role in shaping customer behavior and attitudes. Through the application of methods such as CJM and Data Analytics, businesses not only gain deeper insights into customers but also enhance the effectiveness of their marketing strategies and build sustainable competitive advantages.</w:t>
      </w:r>
    </w:p>
    <w:p w14:paraId="5B11128D" w14:textId="5AB3B35A" w:rsidR="00EE16EA" w:rsidRDefault="003666EE" w:rsidP="00EE16EA">
      <w:pPr>
        <w:pStyle w:val="Heading3"/>
        <w:numPr>
          <w:ilvl w:val="0"/>
          <w:numId w:val="10"/>
        </w:numPr>
        <w:rPr>
          <w:lang w:val="vi-VN"/>
        </w:rPr>
      </w:pPr>
      <w:r w:rsidRPr="003666EE">
        <w:rPr>
          <w:lang w:val="vi-VN"/>
        </w:rPr>
        <w:lastRenderedPageBreak/>
        <w:t>Strategy design for elevating customer experience quality</w:t>
      </w:r>
    </w:p>
    <w:p w14:paraId="18CFE9BA" w14:textId="593B728D" w:rsidR="003666EE" w:rsidRDefault="003666EE" w:rsidP="003666EE">
      <w:pPr>
        <w:pStyle w:val="Heading4"/>
        <w:numPr>
          <w:ilvl w:val="0"/>
          <w:numId w:val="11"/>
        </w:numPr>
        <w:rPr>
          <w:lang w:val="vi-VN"/>
        </w:rPr>
      </w:pPr>
      <w:r>
        <w:rPr>
          <w:lang w:val="vi-VN"/>
        </w:rPr>
        <w:t>HeartBeat Map</w:t>
      </w:r>
    </w:p>
    <w:p w14:paraId="7810885E" w14:textId="77777777" w:rsidR="00F87933" w:rsidRPr="00F87933" w:rsidRDefault="00F87933" w:rsidP="00F87933">
      <w:pPr>
        <w:rPr>
          <w:lang w:val="vi-VN"/>
        </w:rPr>
      </w:pPr>
      <w:r w:rsidRPr="00F87933">
        <w:rPr>
          <w:lang w:val="vi-VN"/>
        </w:rPr>
        <w:t>To develop effective marketing strategies, businesses need to thoroughly understand the entire customer purchase journey. For retail technology products at CellphoneS, this process can be described through four main stages: need recognition, information search, purchase decision, and post-use evaluation.</w:t>
      </w:r>
    </w:p>
    <w:p w14:paraId="245E8014" w14:textId="77777777" w:rsidR="00F87933" w:rsidRPr="00F87933" w:rsidRDefault="00F87933" w:rsidP="00F87933">
      <w:pPr>
        <w:rPr>
          <w:lang w:val="vi-VN"/>
        </w:rPr>
      </w:pPr>
      <w:r w:rsidRPr="00F87933">
        <w:rPr>
          <w:lang w:val="vi-VN"/>
        </w:rPr>
        <w:t>Customers begin the journey when they recognize a personal need, which may involve upgrading an old device, purchasing additional accessories, or acquiring equipment for study, work, or entertainment purposes. This is a crucial step as all purchase decisions originate from this need. Businesses can influence this stage through communication, introducing new products, or offering attractive promotional programs to create awareness and stimulate demand.</w:t>
      </w:r>
    </w:p>
    <w:p w14:paraId="5EC99508" w14:textId="77777777" w:rsidR="00F87933" w:rsidRPr="00F87933" w:rsidRDefault="00F87933" w:rsidP="00F87933">
      <w:pPr>
        <w:rPr>
          <w:lang w:val="vi-VN"/>
        </w:rPr>
      </w:pPr>
      <w:r w:rsidRPr="00F87933">
        <w:rPr>
          <w:lang w:val="vi-VN"/>
        </w:rPr>
        <w:t>After recognizing the need, customers actively gather information about products, comparing options in terms of price, quality, features, and accompanying services. They may search on websites, social media, or consult reviews and evaluations from other consumers. This stage is important as it helps customers form a "consideration set" of viable options, during which businesses can guide information to increase the likelihood of being chosen.</w:t>
      </w:r>
    </w:p>
    <w:p w14:paraId="2E09EB65" w14:textId="0211DB19" w:rsidR="00F87933" w:rsidRPr="00F87933" w:rsidRDefault="00F87933" w:rsidP="00F87933">
      <w:pPr>
        <w:rPr>
          <w:lang w:val="vi-VN"/>
        </w:rPr>
      </w:pPr>
      <w:r w:rsidRPr="00F87933">
        <w:rPr>
          <w:lang w:val="vi-VN"/>
        </w:rPr>
        <w:t>This stage occurs when customers synthesize the information collected and weigh factors such as price, quality, service, shopping experience, along with emotions and brand trust. The purchase decision can be made either in-store or online. A convenient, friendly, and transparent shopping experience increases the likelihood of customers completing the transaction, while also laying the foundation for long-term relationships.</w:t>
      </w:r>
    </w:p>
    <w:p w14:paraId="6519AED3" w14:textId="77777777" w:rsidR="00F87933" w:rsidRPr="00F87933" w:rsidRDefault="00F87933" w:rsidP="00F87933">
      <w:pPr>
        <w:rPr>
          <w:lang w:val="vi-VN"/>
        </w:rPr>
      </w:pPr>
      <w:r w:rsidRPr="00F87933">
        <w:rPr>
          <w:lang w:val="vi-VN"/>
        </w:rPr>
        <w:t>After using the product, customers compare their actual experience with initial expectations. If the product meets or exceeds expectations, satisfaction will encourage repurchase and positive word-of-mouth. Conversely, a poor experience may diminish brand trust and loyalty. Therefore, businesses need to emphasize after-sales policies, technical support, return and warranty services to maintain positive experiences and strengthen customer relationships.</w:t>
      </w:r>
    </w:p>
    <w:p w14:paraId="025D6A0A" w14:textId="3D9CDF1A" w:rsidR="003666EE" w:rsidRDefault="00F87933" w:rsidP="00F87933">
      <w:pPr>
        <w:rPr>
          <w:lang w:val="vi-VN"/>
        </w:rPr>
      </w:pPr>
      <w:r w:rsidRPr="00F87933">
        <w:rPr>
          <w:lang w:val="vi-VN"/>
        </w:rPr>
        <w:lastRenderedPageBreak/>
        <w:t>Overall, analyzing the entire journey from need recognition to post-use evaluation enables businesses to comprehensively understand customer behavior. This not only helps optimize touchpoints within the customer experience but also enhances marketing strategy effectiveness, increases conversion rates, builds loyalty, and creates sustainable competitive advantages.</w:t>
      </w:r>
    </w:p>
    <w:p w14:paraId="4863F881" w14:textId="1A9F0AE2" w:rsidR="002145A3" w:rsidRDefault="002145A3" w:rsidP="002145A3">
      <w:pPr>
        <w:pStyle w:val="Heading4"/>
        <w:numPr>
          <w:ilvl w:val="0"/>
          <w:numId w:val="11"/>
        </w:numPr>
        <w:rPr>
          <w:lang w:val="vi-VN"/>
        </w:rPr>
      </w:pPr>
      <w:r>
        <w:rPr>
          <w:lang w:val="vi-VN"/>
        </w:rPr>
        <w:t>Journey Map</w:t>
      </w:r>
    </w:p>
    <w:p w14:paraId="6834B3BB" w14:textId="77777777" w:rsidR="00911EFF" w:rsidRDefault="00911EFF" w:rsidP="00911EFF">
      <w:pPr>
        <w:rPr>
          <w:lang w:val="vi-VN"/>
        </w:rPr>
      </w:pPr>
      <w:r w:rsidRPr="00911EFF">
        <w:rPr>
          <w:lang w:val="vi-VN"/>
        </w:rPr>
        <w:t>Understanding the customer purchase journey is a key factor in developing effective marketing strategies. For retail technology products at CellphoneS, this journey can be divided into three main stages: pre-purchase, purchase, and post-purchase.</w:t>
      </w:r>
    </w:p>
    <w:p w14:paraId="0F9F1732" w14:textId="3DD897B8" w:rsidR="00AF5E2E" w:rsidRPr="00AF5E2E" w:rsidRDefault="00AF5E2E" w:rsidP="00AF5E2E">
      <w:pPr>
        <w:rPr>
          <w:lang w:val="vi-VN"/>
        </w:rPr>
      </w:pPr>
      <w:r w:rsidRPr="00AF5E2E">
        <w:rPr>
          <w:lang w:val="vi-VN"/>
        </w:rPr>
        <w:t>The pre-purchase stage is when customers begin to recognize their personal needs, such as upgrading an old device, purchasing accessories, or seeking products for study, work, and entertainment. Key touchpoints in this stage include pre-order advertisements, product experience livestreams, and email notifications, which help stimulate needs and place CellphoneS in customers' minds. The advantage of these touchpoints is that they create awareness and encourage customers to explore products; to maintain effectiveness, the company should personalize messages, diversify channels, and continuously update content. A potential disadvantage arises when customers ignore advertisements or feel overwhelmed by information, thus requiring content optimization, precise targeting, and limited display frequency.</w:t>
      </w:r>
    </w:p>
    <w:p w14:paraId="31B169F2" w14:textId="77777777" w:rsidR="001F2B40" w:rsidRDefault="00AF5E2E" w:rsidP="00AF5E2E">
      <w:pPr>
        <w:rPr>
          <w:lang w:val="vi-VN"/>
        </w:rPr>
      </w:pPr>
      <w:r w:rsidRPr="00AF5E2E">
        <w:rPr>
          <w:lang w:val="vi-VN"/>
        </w:rPr>
        <w:t>The purchase stage is when customers gather information, compare options regarding price, quality, features, and accompanying services, and make purchase decisions. Important touchpoints include online comparison tools, in-store product trial experiences, and direct staff consultations. These touchpoints help customers recognize CellphoneS's competitive advantages over rivals, reinforce trust, and facilitate purchase decisions. The advantage is increased conversion rates and confident customer decision-making; to sustain this, CellphoneS should continuously update product information, optimize in-store experiences, and train sales staff. Disadvantages may emerge if the in-store experience is poor or online tools are not user-friendly, in which case improving comparison tool interfaces, visual product displays, and convenient trial experiences is necessary.</w:t>
      </w:r>
    </w:p>
    <w:p w14:paraId="0A521464" w14:textId="2BF35931" w:rsidR="00AF5E2E" w:rsidRPr="00AF5E2E" w:rsidRDefault="00AF5E2E" w:rsidP="00AF5E2E">
      <w:pPr>
        <w:rPr>
          <w:lang w:val="vi-VN"/>
        </w:rPr>
      </w:pPr>
      <w:r w:rsidRPr="00AF5E2E">
        <w:rPr>
          <w:lang w:val="vi-VN"/>
        </w:rPr>
        <w:lastRenderedPageBreak/>
        <w:t>The post-purchase stage is when customers evaluate their experience after using the product, comparing expectations with reality and providing feedback on quality or service. Notable touchpoints include AI-powered chatbots to handle issues immediately and follow-up emails or customer care notifications. The advantage is rapid issue resolution, increased satisfaction, and reinforced loyalty; to maintain effectiveness, the AI system should be optimized, combined with direct staff support when needed, and after-sales processes should be streamlined. Disadvantages occur if chatbots respond inaccurately or after-sales service is slow, requiring improvements through AI system upgrades, quality control of support, and reduced issue resolution time.</w:t>
      </w:r>
    </w:p>
    <w:p w14:paraId="3B52C001" w14:textId="2BA52BA8" w:rsidR="001F2B40" w:rsidRPr="001F2B40" w:rsidRDefault="00AF5E2E" w:rsidP="001F2B40">
      <w:pPr>
        <w:rPr>
          <w:lang w:val="vi-VN"/>
        </w:rPr>
      </w:pPr>
      <w:r w:rsidRPr="00AF5E2E">
        <w:rPr>
          <w:lang w:val="vi-VN"/>
        </w:rPr>
        <w:t>Overall, analyzing the steps in the customer journey from pre-purchase to post-purchase with specific touchpoints enables CellphoneS to comprehensively understand customer behavior, optimize experiences, increase conversion rates, enhance satisfaction, and build loyalty, thereby creating sustainable competitive advantages in the technology device retail industry.</w:t>
      </w:r>
    </w:p>
    <w:p w14:paraId="4BD29037" w14:textId="1F505FA4" w:rsidR="00AE0837" w:rsidRDefault="008935FF" w:rsidP="007274D9">
      <w:pPr>
        <w:pStyle w:val="Heading2"/>
        <w:numPr>
          <w:ilvl w:val="0"/>
          <w:numId w:val="1"/>
        </w:numPr>
        <w:rPr>
          <w:lang w:val="vi-VN"/>
        </w:rPr>
      </w:pPr>
      <w:r>
        <w:rPr>
          <w:lang w:val="vi-VN"/>
        </w:rPr>
        <w:t>ASM 2</w:t>
      </w:r>
    </w:p>
    <w:p w14:paraId="4C73C052" w14:textId="559D0353" w:rsidR="00AF1379" w:rsidRPr="00AF1379" w:rsidRDefault="00AF1379" w:rsidP="00977DA4">
      <w:pPr>
        <w:pStyle w:val="Heading3"/>
        <w:numPr>
          <w:ilvl w:val="0"/>
          <w:numId w:val="10"/>
        </w:numPr>
        <w:rPr>
          <w:lang w:val="vi-VN"/>
        </w:rPr>
      </w:pPr>
      <w:r w:rsidRPr="009564A0">
        <w:rPr>
          <w:szCs w:val="24"/>
        </w:rPr>
        <w:t>Evaluation of Methods for Monitoring and Improving Customer Experience</w:t>
      </w:r>
    </w:p>
    <w:p w14:paraId="4C997E90" w14:textId="278D176B" w:rsidR="008935FF" w:rsidRDefault="00F9034D" w:rsidP="00136ECA">
      <w:pPr>
        <w:pStyle w:val="Heading4"/>
        <w:numPr>
          <w:ilvl w:val="0"/>
          <w:numId w:val="5"/>
        </w:numPr>
        <w:rPr>
          <w:lang w:val="vi-VN"/>
        </w:rPr>
      </w:pPr>
      <w:r>
        <w:t>Data Sources Definition</w:t>
      </w:r>
    </w:p>
    <w:p w14:paraId="495FCC64" w14:textId="5A8F6D9E" w:rsidR="00432984" w:rsidRDefault="00432984" w:rsidP="00432984">
      <w:pPr>
        <w:rPr>
          <w:lang w:val="vi-VN"/>
        </w:rPr>
      </w:pPr>
      <w:r>
        <w:t xml:space="preserve">In Marketing Insights and Analytics, feedback data sources refer to the collection of information channels that provide input for </w:t>
      </w:r>
      <w:proofErr w:type="spellStart"/>
      <w:r>
        <w:t>analyzing</w:t>
      </w:r>
      <w:proofErr w:type="spellEnd"/>
      <w:r>
        <w:t xml:space="preserve"> customer </w:t>
      </w:r>
      <w:proofErr w:type="spellStart"/>
      <w:r>
        <w:t>behavior</w:t>
      </w:r>
      <w:proofErr w:type="spellEnd"/>
      <w:r>
        <w:t>, attitudes, and experiences, supporting marketing decision-making with greater accuracy and effectiveness.</w:t>
      </w:r>
    </w:p>
    <w:p w14:paraId="54EDB8DA" w14:textId="216B88F9" w:rsidR="009D13B5" w:rsidRDefault="004E4715" w:rsidP="006C39D7">
      <w:pPr>
        <w:rPr>
          <w:lang w:val="vi-VN"/>
        </w:rPr>
      </w:pPr>
      <w:r>
        <w:rPr>
          <w:lang w:val="vi-VN"/>
        </w:rPr>
        <w:t>D</w:t>
      </w:r>
      <w:r w:rsidRPr="00983199">
        <w:rPr>
          <w:lang w:val="vi-VN"/>
        </w:rPr>
        <w:t>irect Feedback Sources</w:t>
      </w:r>
      <w:r>
        <w:rPr>
          <w:lang w:val="vi-VN"/>
        </w:rPr>
        <w:t>:</w:t>
      </w:r>
      <w:r w:rsidRPr="00983199">
        <w:rPr>
          <w:lang w:val="vi-VN"/>
        </w:rPr>
        <w:t xml:space="preserve"> </w:t>
      </w:r>
      <w:r w:rsidR="006C39D7" w:rsidRPr="006C39D7">
        <w:rPr>
          <w:lang w:val="vi-VN"/>
        </w:rPr>
        <w:t>These sources refer to channels through which customers directly express their perceptions, needs, satisfaction levels, or complaints. Common examples include surveys, interviews, feedback forms, product reviews, and Net Promoter Score (NPS) surveys.</w:t>
      </w:r>
      <w:r w:rsidR="006C39D7">
        <w:rPr>
          <w:lang w:val="vi-VN"/>
        </w:rPr>
        <w:t xml:space="preserve"> </w:t>
      </w:r>
      <w:r w:rsidR="006C39D7" w:rsidRPr="006C39D7">
        <w:rPr>
          <w:lang w:val="vi-VN"/>
        </w:rPr>
        <w:t>This type of data is particularly valuable because it provides clear and explicit insights into what customers think</w:t>
      </w:r>
      <w:r w:rsidR="006C39D7">
        <w:rPr>
          <w:lang w:val="vi-VN"/>
        </w:rPr>
        <w:t xml:space="preserve"> </w:t>
      </w:r>
      <w:sdt>
        <w:sdtPr>
          <w:rPr>
            <w:lang w:val="vi-VN"/>
          </w:rPr>
          <w:id w:val="357087361"/>
          <w:citation/>
        </w:sdtPr>
        <w:sdtContent>
          <w:r w:rsidR="006C39D7">
            <w:rPr>
              <w:lang w:val="vi-VN"/>
            </w:rPr>
            <w:fldChar w:fldCharType="begin"/>
          </w:r>
          <w:r w:rsidR="006C39D7">
            <w:rPr>
              <w:lang w:val="vi-VN"/>
            </w:rPr>
            <w:instrText xml:space="preserve"> CITATION Nan21 \l 1066 </w:instrText>
          </w:r>
          <w:r w:rsidR="006C39D7">
            <w:rPr>
              <w:lang w:val="vi-VN"/>
            </w:rPr>
            <w:fldChar w:fldCharType="separate"/>
          </w:r>
          <w:r w:rsidR="006C39D7" w:rsidRPr="006C39D7">
            <w:rPr>
              <w:noProof/>
              <w:lang w:val="vi-VN"/>
            </w:rPr>
            <w:t>(Porte, 2021)</w:t>
          </w:r>
          <w:r w:rsidR="006C39D7">
            <w:rPr>
              <w:lang w:val="vi-VN"/>
            </w:rPr>
            <w:fldChar w:fldCharType="end"/>
          </w:r>
        </w:sdtContent>
      </w:sdt>
      <w:r w:rsidR="006C39D7" w:rsidRPr="006C39D7">
        <w:rPr>
          <w:lang w:val="vi-VN"/>
        </w:rPr>
        <w:t>.</w:t>
      </w:r>
    </w:p>
    <w:p w14:paraId="309A0A5B" w14:textId="3B39BEED" w:rsidR="00651941" w:rsidRDefault="00983199" w:rsidP="00983199">
      <w:pPr>
        <w:rPr>
          <w:lang w:val="vi-VN"/>
        </w:rPr>
      </w:pPr>
      <w:r w:rsidRPr="00983199">
        <w:rPr>
          <w:lang w:val="vi-VN"/>
        </w:rPr>
        <w:t>Indirect Feedback Sources</w:t>
      </w:r>
      <w:r w:rsidR="004E4715">
        <w:rPr>
          <w:lang w:val="vi-VN"/>
        </w:rPr>
        <w:t>:</w:t>
      </w:r>
      <w:r w:rsidRPr="00983199">
        <w:rPr>
          <w:lang w:val="vi-VN"/>
        </w:rPr>
        <w:t xml:space="preserve"> refer to feedback channels where insights are not collected through direct questioning, but instead inferred from customer behavior or content they generate. Examples include social listening, website behavior, clickstream data, social media comments, search history, and </w:t>
      </w:r>
      <w:r w:rsidRPr="00983199">
        <w:rPr>
          <w:lang w:val="vi-VN"/>
        </w:rPr>
        <w:lastRenderedPageBreak/>
        <w:t>interaction data with the brand.</w:t>
      </w:r>
      <w:r>
        <w:rPr>
          <w:lang w:val="vi-VN"/>
        </w:rPr>
        <w:t xml:space="preserve"> </w:t>
      </w:r>
      <w:r w:rsidRPr="00983199">
        <w:rPr>
          <w:lang w:val="vi-VN"/>
        </w:rPr>
        <w:t>This type of data is valuable because it helps uncover natural, unprompted insights—even when customers do not complete surveys or explicitly respond to questions</w:t>
      </w:r>
      <w:r w:rsidR="004E4715">
        <w:rPr>
          <w:lang w:val="vi-VN"/>
        </w:rPr>
        <w:t xml:space="preserve"> </w:t>
      </w:r>
      <w:sdt>
        <w:sdtPr>
          <w:rPr>
            <w:lang w:val="vi-VN"/>
          </w:rPr>
          <w:id w:val="-1523392704"/>
          <w:citation/>
        </w:sdtPr>
        <w:sdtContent>
          <w:r w:rsidR="004E4715">
            <w:rPr>
              <w:lang w:val="vi-VN"/>
            </w:rPr>
            <w:fldChar w:fldCharType="begin"/>
          </w:r>
          <w:r w:rsidR="004E4715">
            <w:rPr>
              <w:lang w:val="vi-VN"/>
            </w:rPr>
            <w:instrText xml:space="preserve"> CITATION Nan21 \l 1066 </w:instrText>
          </w:r>
          <w:r w:rsidR="004E4715">
            <w:rPr>
              <w:lang w:val="vi-VN"/>
            </w:rPr>
            <w:fldChar w:fldCharType="separate"/>
          </w:r>
          <w:r w:rsidR="004E4715" w:rsidRPr="006C39D7">
            <w:rPr>
              <w:noProof/>
              <w:lang w:val="vi-VN"/>
            </w:rPr>
            <w:t>(Porte, 2021)</w:t>
          </w:r>
          <w:r w:rsidR="004E4715">
            <w:rPr>
              <w:lang w:val="vi-VN"/>
            </w:rPr>
            <w:fldChar w:fldCharType="end"/>
          </w:r>
        </w:sdtContent>
      </w:sdt>
      <w:r w:rsidRPr="00983199">
        <w:rPr>
          <w:lang w:val="vi-VN"/>
        </w:rPr>
        <w:t>.</w:t>
      </w:r>
    </w:p>
    <w:p w14:paraId="4DAC6519" w14:textId="3944728A" w:rsidR="008A2ABE" w:rsidRDefault="00506BC9" w:rsidP="00983199">
      <w:pPr>
        <w:rPr>
          <w:lang w:val="vi-VN"/>
        </w:rPr>
      </w:pPr>
      <w:r w:rsidRPr="00506BC9">
        <w:rPr>
          <w:lang w:val="vi-VN"/>
        </w:rPr>
        <w:t>To monitor and improve customer experience in its retail operations, CellphoneS integrates both primary and secondary data sources. Primary data is collected directly from customers through online surveys to measure satisfaction levels, purchasing behavior, and product needs. In addition, the company conducts in-depth interviews to better understand customers’ real experiences with devices and after-sales services. Direct observation at stores or during product trial sessions is also applied to capture actual customer behavior and reactions. This approach enables a combination of quantitative and qualitative research methods</w:t>
      </w:r>
      <w:r>
        <w:rPr>
          <w:lang w:val="vi-VN"/>
        </w:rPr>
        <w:t xml:space="preserve">. </w:t>
      </w:r>
      <w:r w:rsidR="008A2ABE" w:rsidRPr="008A2ABE">
        <w:rPr>
          <w:lang w:val="vi-VN"/>
        </w:rPr>
        <w:t>Moreover, CellphoneS leverages indirect feedback methods to obtain more objective market insights. Specifically, the company analyzes customer reviews and comments on social media platforms and e-commerce channels, while also monitoring discussions within tech communities. At the same time, internal data such as return rates, complaints, and customer service records are utilized to identify hidden issues and emerging trends. According to industry reports, analyzing behavioral data and indirect customer feedback has become a critical factor in enhancing customer experience and service quality</w:t>
      </w:r>
      <w:r w:rsidR="008A2ABE">
        <w:rPr>
          <w:lang w:val="vi-VN"/>
        </w:rPr>
        <w:t>.</w:t>
      </w:r>
    </w:p>
    <w:p w14:paraId="5D78869F" w14:textId="15E2CC70" w:rsidR="00F26F85" w:rsidRDefault="002110B5" w:rsidP="00983199">
      <w:pPr>
        <w:rPr>
          <w:lang w:val="vi-VN"/>
        </w:rPr>
      </w:pPr>
      <w:r w:rsidRPr="002110B5">
        <w:rPr>
          <w:lang w:val="vi-VN"/>
        </w:rPr>
        <w:t>The combination of these data sources, together with a variety of research methods, enables CellphoneS to continuously track and evaluate customer experience across its retail system. This integrated approach provides valuable insights that support the marketing function in refining product offerings, improving service quality, and optimizing customer relationship management strategies to better meet evolving consumer expectations.</w:t>
      </w:r>
    </w:p>
    <w:p w14:paraId="4FB5EA86" w14:textId="68C6D69F" w:rsidR="006E7F01" w:rsidRPr="00136ECA" w:rsidRDefault="00C90945" w:rsidP="00136ECA">
      <w:pPr>
        <w:pStyle w:val="Heading4"/>
        <w:numPr>
          <w:ilvl w:val="0"/>
          <w:numId w:val="5"/>
        </w:numPr>
      </w:pPr>
      <w:r w:rsidRPr="00136ECA">
        <w:t>Specific Research Methods</w:t>
      </w:r>
    </w:p>
    <w:p w14:paraId="27683879" w14:textId="6A444640" w:rsidR="00C101F5" w:rsidRDefault="00C101F5" w:rsidP="00C101F5">
      <w:pPr>
        <w:rPr>
          <w:lang w:val="vi-VN"/>
        </w:rPr>
      </w:pPr>
      <w:r w:rsidRPr="00C101F5">
        <w:rPr>
          <w:lang w:val="vi-VN"/>
        </w:rPr>
        <w:t>Quantitative methods use data that can be counted or measured, such as quantity, scores, time, and income. This approach is often analyzed statistically to identify trends, magnitudes, and relationships among variables</w:t>
      </w:r>
      <w:r w:rsidR="00F779DE">
        <w:rPr>
          <w:lang w:val="vi-VN"/>
        </w:rPr>
        <w:t xml:space="preserve"> </w:t>
      </w:r>
      <w:sdt>
        <w:sdtPr>
          <w:rPr>
            <w:lang w:val="vi-VN"/>
          </w:rPr>
          <w:id w:val="195365862"/>
          <w:citation/>
        </w:sdtPr>
        <w:sdtContent>
          <w:r w:rsidR="00F779DE">
            <w:rPr>
              <w:lang w:val="vi-VN"/>
            </w:rPr>
            <w:fldChar w:fldCharType="begin"/>
          </w:r>
          <w:r w:rsidR="00F779DE">
            <w:rPr>
              <w:lang w:val="vi-VN"/>
            </w:rPr>
            <w:instrText xml:space="preserve"> CITATION PAC26 \l 1066 </w:instrText>
          </w:r>
          <w:r w:rsidR="00F779DE">
            <w:rPr>
              <w:lang w:val="vi-VN"/>
            </w:rPr>
            <w:fldChar w:fldCharType="separate"/>
          </w:r>
          <w:r w:rsidR="00F779DE" w:rsidRPr="00F779DE">
            <w:rPr>
              <w:noProof/>
              <w:lang w:val="vi-VN"/>
            </w:rPr>
            <w:t>(PACE, 2026)</w:t>
          </w:r>
          <w:r w:rsidR="00F779DE">
            <w:rPr>
              <w:lang w:val="vi-VN"/>
            </w:rPr>
            <w:fldChar w:fldCharType="end"/>
          </w:r>
        </w:sdtContent>
      </w:sdt>
      <w:r w:rsidRPr="00C101F5">
        <w:rPr>
          <w:lang w:val="vi-VN"/>
        </w:rPr>
        <w:t>.</w:t>
      </w:r>
    </w:p>
    <w:p w14:paraId="5D764B47" w14:textId="1FF20BF8" w:rsidR="005F6362" w:rsidRDefault="005F6362" w:rsidP="00C101F5">
      <w:pPr>
        <w:rPr>
          <w:lang w:val="vi-VN"/>
        </w:rPr>
      </w:pPr>
      <w:r w:rsidRPr="005F6362">
        <w:rPr>
          <w:lang w:val="vi-VN"/>
        </w:rPr>
        <w:t>Qualitative research uses descriptive data such as speech, perceptions, behaviors, images, or opinions to gain an in-depth understanding of the nature, experiences, and motivations of the research subjects</w:t>
      </w:r>
      <w:r>
        <w:rPr>
          <w:lang w:val="vi-VN"/>
        </w:rPr>
        <w:t xml:space="preserve"> </w:t>
      </w:r>
      <w:sdt>
        <w:sdtPr>
          <w:rPr>
            <w:lang w:val="vi-VN"/>
          </w:rPr>
          <w:id w:val="2087493342"/>
          <w:citation/>
        </w:sdtPr>
        <w:sdtContent>
          <w:r>
            <w:rPr>
              <w:lang w:val="vi-VN"/>
            </w:rPr>
            <w:fldChar w:fldCharType="begin"/>
          </w:r>
          <w:r>
            <w:rPr>
              <w:lang w:val="vi-VN"/>
            </w:rPr>
            <w:instrText xml:space="preserve"> CITATION PAC26 \l 1066 </w:instrText>
          </w:r>
          <w:r>
            <w:rPr>
              <w:lang w:val="vi-VN"/>
            </w:rPr>
            <w:fldChar w:fldCharType="separate"/>
          </w:r>
          <w:r w:rsidRPr="005F6362">
            <w:rPr>
              <w:noProof/>
              <w:lang w:val="vi-VN"/>
            </w:rPr>
            <w:t>(PACE, 2026)</w:t>
          </w:r>
          <w:r>
            <w:rPr>
              <w:lang w:val="vi-VN"/>
            </w:rPr>
            <w:fldChar w:fldCharType="end"/>
          </w:r>
        </w:sdtContent>
      </w:sdt>
      <w:r w:rsidRPr="005F6362">
        <w:rPr>
          <w:lang w:val="vi-VN"/>
        </w:rPr>
        <w:t>.</w:t>
      </w:r>
    </w:p>
    <w:p w14:paraId="5FA7B9AA" w14:textId="546CADD3" w:rsidR="005F6362" w:rsidRDefault="008D6264" w:rsidP="00C101F5">
      <w:pPr>
        <w:rPr>
          <w:lang w:val="vi-VN"/>
        </w:rPr>
      </w:pPr>
      <w:r w:rsidRPr="008D6264">
        <w:rPr>
          <w:lang w:val="vi-VN"/>
        </w:rPr>
        <w:lastRenderedPageBreak/>
        <w:t>When analyzing customer behavior in the context of retail electronics, CellphoneS can adopt a mixed-method research approach to capture both in-depth customer insights and measurable data on overall consumption patterns. By combining qualitative techniques, such as interviews and observations, with quantitative methods like surveys and sales data analysis, the company is able to gain a comprehensive understanding of customer preferences, decision-making processes, and emerging market trends.</w:t>
      </w:r>
    </w:p>
    <w:p w14:paraId="667C867C" w14:textId="77777777" w:rsidR="002B7FDC" w:rsidRDefault="002B7FDC" w:rsidP="002B7FDC">
      <w:pPr>
        <w:rPr>
          <w:lang w:val="vi-VN"/>
        </w:rPr>
      </w:pPr>
      <w:r w:rsidRPr="002B7FDC">
        <w:rPr>
          <w:lang w:val="vi-VN"/>
        </w:rPr>
        <w:t>In studying customer behavior in the retail sector of technology devices, CellphoneS can conduct in-depth interviews with purchasers or customers who have experienced products at the store to explore their perceptions, needs, shopping motivations, and service experiences. Simultaneously, the company can organize focus groups consisting of approximately 6–10 target customers to discuss factors such as product design, technological features, pricing, and after-sales service quality. This qualitative approach enables the recording of opinions, attitudes, and behaviors in a natural setting, thereby providing deep insights that quantitative data may not fully capture. Furthermore, direct observation at the store allows the company to understand how customers interact with products (e.g., experiencing test devices, comparing different models, or reacting to sales consultations).</w:t>
      </w:r>
    </w:p>
    <w:p w14:paraId="4B335EE2" w14:textId="77777777" w:rsidR="005363B5" w:rsidRPr="005363B5" w:rsidRDefault="005363B5" w:rsidP="005363B5">
      <w:pPr>
        <w:rPr>
          <w:lang w:val="vi-VN"/>
        </w:rPr>
      </w:pPr>
      <w:r w:rsidRPr="005363B5">
        <w:rPr>
          <w:lang w:val="vi-VN"/>
        </w:rPr>
        <w:t>Concurrently, CellphoneS may apply quantitative research through online surveys using standardized questionnaires with a 5-point Likert scale to assess customer satisfaction and attitudes. The Net Promoter Score (NPS) can also be employed to measure the likelihood of customers recommending the brand to others. The survey sample should be sufficiently large (several hundred respondents or more), including both customers who have made a purchase and those who have only experienced the store, to ensure representativeness. Additionally, the company can extract transactional data from the CRM system, such as purchase frequency, return rates, warranty history, and feedback from customer service interactions. These data help reflect actual customer behavior and loyalty levels more accurately.</w:t>
      </w:r>
    </w:p>
    <w:p w14:paraId="1E98FD5D" w14:textId="1D19F092" w:rsidR="002B7FDC" w:rsidRPr="00136ECA" w:rsidRDefault="00EB05C4" w:rsidP="00136ECA">
      <w:pPr>
        <w:pStyle w:val="Heading4"/>
        <w:numPr>
          <w:ilvl w:val="0"/>
          <w:numId w:val="5"/>
        </w:numPr>
        <w:rPr>
          <w:lang w:val="vi-VN"/>
        </w:rPr>
      </w:pPr>
      <w:r w:rsidRPr="00136ECA">
        <w:t>The Role of Technology in Data Management</w:t>
      </w:r>
    </w:p>
    <w:p w14:paraId="4A872400" w14:textId="0294E25D" w:rsidR="00285171" w:rsidRDefault="00285171" w:rsidP="00285171">
      <w:pPr>
        <w:rPr>
          <w:lang w:val="vi-VN"/>
        </w:rPr>
      </w:pPr>
      <w:r w:rsidRPr="00285171">
        <w:rPr>
          <w:lang w:val="vi-VN"/>
        </w:rPr>
        <w:t>In the context of digital transformation in the retail industry, CellphoneS has applied technology to enhance data management efficiency and improve customer experience. The company collects data from multiple touchpoints, including its e-commerce website, store systems, and customer service channels, thereby forming a database for analyzing consumer behavior and supporting business decision-making.</w:t>
      </w:r>
      <w:r>
        <w:rPr>
          <w:lang w:val="vi-VN"/>
        </w:rPr>
        <w:t xml:space="preserve"> </w:t>
      </w:r>
      <w:r w:rsidRPr="00285171">
        <w:rPr>
          <w:lang w:val="vi-VN"/>
        </w:rPr>
        <w:t xml:space="preserve">To manage data effectively, CellphoneS implements customer relationship management (CRM) systems to </w:t>
      </w:r>
      <w:r w:rsidRPr="00285171">
        <w:rPr>
          <w:lang w:val="vi-VN"/>
        </w:rPr>
        <w:lastRenderedPageBreak/>
        <w:t>integrate and store data from various sources, helping to build comprehensive customer profiles. According to Salesforce, combining CRM with artificial intelligence (AI) enables the company to automatically analyze customer data, thereby generating personalized recommendations such as product suggestions or promotional offers tailored to specific customer segments</w:t>
      </w:r>
      <w:r>
        <w:rPr>
          <w:lang w:val="vi-VN"/>
        </w:rPr>
        <w:t xml:space="preserve"> </w:t>
      </w:r>
      <w:sdt>
        <w:sdtPr>
          <w:rPr>
            <w:lang w:val="vi-VN"/>
          </w:rPr>
          <w:id w:val="1329408600"/>
          <w:citation/>
        </w:sdtPr>
        <w:sdtContent>
          <w:r>
            <w:rPr>
              <w:lang w:val="vi-VN"/>
            </w:rPr>
            <w:fldChar w:fldCharType="begin"/>
          </w:r>
          <w:r>
            <w:rPr>
              <w:lang w:val="vi-VN"/>
            </w:rPr>
            <w:instrText xml:space="preserve"> CITATION sal23 \l 1066 </w:instrText>
          </w:r>
          <w:r>
            <w:rPr>
              <w:lang w:val="vi-VN"/>
            </w:rPr>
            <w:fldChar w:fldCharType="separate"/>
          </w:r>
          <w:r w:rsidRPr="00285171">
            <w:rPr>
              <w:noProof/>
              <w:lang w:val="vi-VN"/>
            </w:rPr>
            <w:t>(salesforce, 2023)</w:t>
          </w:r>
          <w:r>
            <w:rPr>
              <w:lang w:val="vi-VN"/>
            </w:rPr>
            <w:fldChar w:fldCharType="end"/>
          </w:r>
        </w:sdtContent>
      </w:sdt>
      <w:r w:rsidRPr="00285171">
        <w:rPr>
          <w:lang w:val="vi-VN"/>
        </w:rPr>
        <w:t>.</w:t>
      </w:r>
    </w:p>
    <w:p w14:paraId="297565E2" w14:textId="11D93579" w:rsidR="00136ECA" w:rsidRPr="00136ECA" w:rsidRDefault="00136ECA" w:rsidP="00136ECA">
      <w:pPr>
        <w:rPr>
          <w:lang w:val="vi-VN"/>
        </w:rPr>
      </w:pPr>
      <w:r w:rsidRPr="00136ECA">
        <w:rPr>
          <w:lang w:val="vi-VN"/>
        </w:rPr>
        <w:t xml:space="preserve">Furthermore, Big Data technology combined with cloud computing plays an essential role in processing the large volumes of data generated from retail operations. Modern cloud computing platforms enable businesses to store, integrate, and analyze data at high speed, while supporting real-time data processing to enhance operational efficiency. According to IBM, the application of Big Data and cloud computing allows businesses to extract insights from multiple data sources to detect consumption trends, optimize business processes, and improve decision-making capabilities </w:t>
      </w:r>
      <w:sdt>
        <w:sdtPr>
          <w:rPr>
            <w:lang w:val="vi-VN"/>
          </w:rPr>
          <w:id w:val="1661737381"/>
          <w:citation/>
        </w:sdtPr>
        <w:sdtContent>
          <w:r>
            <w:rPr>
              <w:lang w:val="vi-VN"/>
            </w:rPr>
            <w:fldChar w:fldCharType="begin"/>
          </w:r>
          <w:r>
            <w:rPr>
              <w:lang w:val="vi-VN"/>
            </w:rPr>
            <w:instrText xml:space="preserve"> CITATION Ann23 \l 1066 </w:instrText>
          </w:r>
          <w:r>
            <w:rPr>
              <w:lang w:val="vi-VN"/>
            </w:rPr>
            <w:fldChar w:fldCharType="separate"/>
          </w:r>
          <w:r w:rsidRPr="00136ECA">
            <w:rPr>
              <w:noProof/>
              <w:lang w:val="vi-VN"/>
            </w:rPr>
            <w:t>(Badman &amp; Kosinski, 2023)</w:t>
          </w:r>
          <w:r>
            <w:rPr>
              <w:lang w:val="vi-VN"/>
            </w:rPr>
            <w:fldChar w:fldCharType="end"/>
          </w:r>
        </w:sdtContent>
      </w:sdt>
      <w:r w:rsidRPr="00136ECA">
        <w:rPr>
          <w:lang w:val="vi-VN"/>
        </w:rPr>
        <w:t>. In this context, the adoption of these technologies enables CellphoneS to continuously monitor customer behavior, identify shifts in market demand, and adjust business strategies in a flexible manner.</w:t>
      </w:r>
    </w:p>
    <w:p w14:paraId="6FA8837C" w14:textId="5F248B11" w:rsidR="00136ECA" w:rsidRPr="00136ECA" w:rsidRDefault="00136ECA" w:rsidP="00136ECA">
      <w:pPr>
        <w:rPr>
          <w:lang w:val="vi-VN"/>
        </w:rPr>
      </w:pPr>
      <w:r w:rsidRPr="00136ECA">
        <w:rPr>
          <w:lang w:val="vi-VN"/>
        </w:rPr>
        <w:t xml:space="preserve"> The application of these technologies helps CellphoneS monitor customer behavior, identify consumption trends, and adjust business strategies flexibly.</w:t>
      </w:r>
      <w:r>
        <w:rPr>
          <w:lang w:val="vi-VN"/>
        </w:rPr>
        <w:t xml:space="preserve"> </w:t>
      </w:r>
      <w:r w:rsidRPr="00136ECA">
        <w:rPr>
          <w:lang w:val="vi-VN"/>
        </w:rPr>
        <w:t>In addition, data visualization tools such as Tableau and Microsoft Power BI are used to transform complex data into visual reports. This allows managers to quickly grasp key information and make data-driven decisions rather than relying on intuition.</w:t>
      </w:r>
    </w:p>
    <w:p w14:paraId="761D5760" w14:textId="2EC915B2" w:rsidR="00285171" w:rsidRDefault="00136ECA" w:rsidP="00136ECA">
      <w:pPr>
        <w:rPr>
          <w:lang w:val="vi-VN"/>
        </w:rPr>
      </w:pPr>
      <w:r w:rsidRPr="00136ECA">
        <w:rPr>
          <w:lang w:val="vi-VN"/>
        </w:rPr>
        <w:t>Overall, the adoption of CRM, AI, and Big Data demonstrates that CellphoneS is progressively transitioning toward a data-driven operating model. This not only enhances management efficiency but also contributes to improving customer experience and strengthening competitive advantage in the marketplace.</w:t>
      </w:r>
    </w:p>
    <w:p w14:paraId="162B8BDB" w14:textId="63833FA0" w:rsidR="00AA3DF3" w:rsidRDefault="00AA3DF3" w:rsidP="00977DA4">
      <w:pPr>
        <w:pStyle w:val="Heading3"/>
        <w:numPr>
          <w:ilvl w:val="0"/>
          <w:numId w:val="10"/>
        </w:numPr>
        <w:rPr>
          <w:lang w:val="vi-VN"/>
        </w:rPr>
      </w:pPr>
      <w:r w:rsidRPr="00AA3DF3">
        <w:rPr>
          <w:lang w:val="vi-VN"/>
        </w:rPr>
        <w:t>Comparing the Merits and Drawbacks of Key Customer Experience Metrics</w:t>
      </w:r>
    </w:p>
    <w:p w14:paraId="71035BEE" w14:textId="5B283647" w:rsidR="00101D3E" w:rsidRDefault="00101D3E" w:rsidP="00DC5591">
      <w:pPr>
        <w:pStyle w:val="Heading4"/>
        <w:numPr>
          <w:ilvl w:val="0"/>
          <w:numId w:val="8"/>
        </w:numPr>
        <w:rPr>
          <w:lang w:val="vi-VN"/>
        </w:rPr>
      </w:pPr>
      <w:bookmarkStart w:id="2" w:name="_Toc225837929"/>
      <w:r w:rsidRPr="009564A0">
        <w:t>Benefits and Limitations of Key Metrics</w:t>
      </w:r>
      <w:bookmarkEnd w:id="2"/>
    </w:p>
    <w:p w14:paraId="7EF376CF" w14:textId="0CA68AEE" w:rsidR="00FF61E7" w:rsidRDefault="00FF61E7" w:rsidP="00FF61E7">
      <w:pPr>
        <w:rPr>
          <w:lang w:val="vi-VN"/>
        </w:rPr>
      </w:pPr>
      <w:r w:rsidRPr="00FF61E7">
        <w:rPr>
          <w:lang w:val="vi-VN"/>
        </w:rPr>
        <w:t>The Customer Satisfaction Score (CSAT) is an important metric for measuring customer satisfaction immediately after they experience a product or service. For CellphoneS, CSAT can be collected through short surveys following specific touchpoints such as in-store purchases, online shopping experiences, or warranty services. This enables the company to quickly identify emerging issues and improve service quality at each stage of the customer journey.</w:t>
      </w:r>
      <w:r>
        <w:rPr>
          <w:lang w:val="vi-VN"/>
        </w:rPr>
        <w:t xml:space="preserve"> </w:t>
      </w:r>
      <w:r w:rsidRPr="00FF61E7">
        <w:rPr>
          <w:lang w:val="vi-VN"/>
        </w:rPr>
        <w:t xml:space="preserve">A notable advantage of CSAT is its simplicity, ease of </w:t>
      </w:r>
      <w:r w:rsidRPr="00FF61E7">
        <w:rPr>
          <w:lang w:val="vi-VN"/>
        </w:rPr>
        <w:lastRenderedPageBreak/>
        <w:t xml:space="preserve">implementation, and interpretability. According to </w:t>
      </w:r>
      <w:sdt>
        <w:sdtPr>
          <w:rPr>
            <w:lang w:val="vi-VN"/>
          </w:rPr>
          <w:id w:val="1108243381"/>
          <w:citation/>
        </w:sdtPr>
        <w:sdtContent>
          <w:r>
            <w:rPr>
              <w:lang w:val="vi-VN"/>
            </w:rPr>
            <w:fldChar w:fldCharType="begin"/>
          </w:r>
          <w:r>
            <w:rPr>
              <w:lang w:val="vi-VN"/>
            </w:rPr>
            <w:instrText xml:space="preserve"> CITATION Leo20 \l 1066 </w:instrText>
          </w:r>
          <w:r>
            <w:rPr>
              <w:lang w:val="vi-VN"/>
            </w:rPr>
            <w:fldChar w:fldCharType="separate"/>
          </w:r>
          <w:r w:rsidRPr="00FF61E7">
            <w:rPr>
              <w:noProof/>
              <w:lang w:val="vi-VN"/>
            </w:rPr>
            <w:t>(Brown, 2020)</w:t>
          </w:r>
          <w:r>
            <w:rPr>
              <w:lang w:val="vi-VN"/>
            </w:rPr>
            <w:fldChar w:fldCharType="end"/>
          </w:r>
        </w:sdtContent>
      </w:sdt>
      <w:r>
        <w:rPr>
          <w:lang w:val="vi-VN"/>
        </w:rPr>
        <w:t>,</w:t>
      </w:r>
      <w:r w:rsidRPr="00FF61E7">
        <w:rPr>
          <w:lang w:val="vi-VN"/>
        </w:rPr>
        <w:t xml:space="preserve"> CSAT helps businesses directly measure customer perceptions at each touchpoint and track changes in satisfaction levels over time. Consequently, CellphoneS can flexibly evaluate the performance of departments such as sales and customer care.</w:t>
      </w:r>
      <w:r>
        <w:rPr>
          <w:lang w:val="vi-VN"/>
        </w:rPr>
        <w:t xml:space="preserve"> </w:t>
      </w:r>
      <w:r w:rsidRPr="00FF61E7">
        <w:rPr>
          <w:lang w:val="vi-VN"/>
        </w:rPr>
        <w:t xml:space="preserve">However, CSAT primarily reflects short-term perceptions and is easily influenced by emotional factors at the time of the survey. Furthermore, customers tend to select neutral options, reducing the ability to differentiate between varying levels of satisfaction </w:t>
      </w:r>
      <w:sdt>
        <w:sdtPr>
          <w:rPr>
            <w:lang w:val="vi-VN"/>
          </w:rPr>
          <w:id w:val="1211921654"/>
          <w:citation/>
        </w:sdtPr>
        <w:sdtContent>
          <w:r>
            <w:rPr>
              <w:lang w:val="vi-VN"/>
            </w:rPr>
            <w:fldChar w:fldCharType="begin"/>
          </w:r>
          <w:r>
            <w:rPr>
              <w:lang w:val="vi-VN"/>
            </w:rPr>
            <w:instrText xml:space="preserve"> CITATION Leo20 \l 1066 </w:instrText>
          </w:r>
          <w:r>
            <w:rPr>
              <w:lang w:val="vi-VN"/>
            </w:rPr>
            <w:fldChar w:fldCharType="separate"/>
          </w:r>
          <w:r w:rsidRPr="00FF61E7">
            <w:rPr>
              <w:noProof/>
              <w:lang w:val="vi-VN"/>
            </w:rPr>
            <w:t>(Brown, 2020)</w:t>
          </w:r>
          <w:r>
            <w:rPr>
              <w:lang w:val="vi-VN"/>
            </w:rPr>
            <w:fldChar w:fldCharType="end"/>
          </w:r>
        </w:sdtContent>
      </w:sdt>
      <w:r w:rsidRPr="00FF61E7">
        <w:rPr>
          <w:lang w:val="vi-VN"/>
        </w:rPr>
        <w:t>. Therefore, this metric alone is insufficient to reflect long-term customer loyalty.</w:t>
      </w:r>
    </w:p>
    <w:p w14:paraId="23F3F637" w14:textId="0B22A606" w:rsidR="000A3289" w:rsidRDefault="000A3289" w:rsidP="000A3289">
      <w:pPr>
        <w:rPr>
          <w:lang w:val="vi-VN"/>
        </w:rPr>
      </w:pPr>
      <w:r w:rsidRPr="000A3289">
        <w:rPr>
          <w:lang w:val="vi-VN"/>
        </w:rPr>
        <w:t>The Net Promoter Score (NPS) is used to assess customer loyalty through their likelihood of recommending the brand to others. For CellphoneS, NPS can be measured after a purchase or service experience to determine the degree of customer engagement with the brand.</w:t>
      </w:r>
      <w:r>
        <w:rPr>
          <w:lang w:val="vi-VN"/>
        </w:rPr>
        <w:t xml:space="preserve"> </w:t>
      </w:r>
      <w:r w:rsidRPr="000A3289">
        <w:rPr>
          <w:lang w:val="vi-VN"/>
        </w:rPr>
        <w:t>One of the main advantages of NPS is its ability to predict growth and evaluate long-term loyalty. According to</w:t>
      </w:r>
      <w:r>
        <w:rPr>
          <w:lang w:val="vi-VN"/>
        </w:rPr>
        <w:t xml:space="preserve"> </w:t>
      </w:r>
      <w:sdt>
        <w:sdtPr>
          <w:rPr>
            <w:lang w:val="vi-VN"/>
          </w:rPr>
          <w:id w:val="-765543394"/>
          <w:citation/>
        </w:sdtPr>
        <w:sdtContent>
          <w:r>
            <w:rPr>
              <w:lang w:val="vi-VN"/>
            </w:rPr>
            <w:fldChar w:fldCharType="begin"/>
          </w:r>
          <w:r>
            <w:rPr>
              <w:lang w:val="vi-VN"/>
            </w:rPr>
            <w:instrText xml:space="preserve"> CITATION Rob11 \l 1066 </w:instrText>
          </w:r>
          <w:r>
            <w:rPr>
              <w:lang w:val="vi-VN"/>
            </w:rPr>
            <w:fldChar w:fldCharType="separate"/>
          </w:r>
          <w:r w:rsidRPr="000A3289">
            <w:rPr>
              <w:noProof/>
              <w:lang w:val="vi-VN"/>
            </w:rPr>
            <w:t>(Markey &amp; Reichheld, 2011)</w:t>
          </w:r>
          <w:r>
            <w:rPr>
              <w:lang w:val="vi-VN"/>
            </w:rPr>
            <w:fldChar w:fldCharType="end"/>
          </w:r>
        </w:sdtContent>
      </w:sdt>
      <w:r w:rsidR="00EE43B4">
        <w:rPr>
          <w:lang w:val="vi-VN"/>
        </w:rPr>
        <w:t>,</w:t>
      </w:r>
      <w:r w:rsidRPr="000A3289">
        <w:rPr>
          <w:lang w:val="vi-VN"/>
        </w:rPr>
        <w:t xml:space="preserve"> NPS is closely linked to revenue growth and helps businesses identify loyal customer segments to develop effective customer retention strategies. Furthermore, NPS is highly standardized, enabling comparisons across companies within the same industry.</w:t>
      </w:r>
      <w:r>
        <w:rPr>
          <w:lang w:val="vi-VN"/>
        </w:rPr>
        <w:t xml:space="preserve"> </w:t>
      </w:r>
      <w:r w:rsidRPr="000A3289">
        <w:rPr>
          <w:lang w:val="vi-VN"/>
        </w:rPr>
        <w:t>However, as it relies on a single core question, NPS does not provide detailed information about the reasons underlying customer satisfaction or dissatisfaction. Additionally, the results may be influenced by cultural factors and consumer evaluation behaviors, thereby reducing accuracy in certain contexts</w:t>
      </w:r>
      <w:r w:rsidR="00EE43B4">
        <w:rPr>
          <w:lang w:val="vi-VN"/>
        </w:rPr>
        <w:t xml:space="preserve"> </w:t>
      </w:r>
      <w:sdt>
        <w:sdtPr>
          <w:rPr>
            <w:lang w:val="vi-VN"/>
          </w:rPr>
          <w:id w:val="610020710"/>
          <w:citation/>
        </w:sdtPr>
        <w:sdtContent>
          <w:r w:rsidR="006B28D8">
            <w:rPr>
              <w:lang w:val="vi-VN"/>
            </w:rPr>
            <w:fldChar w:fldCharType="begin"/>
          </w:r>
          <w:r w:rsidR="006B28D8">
            <w:rPr>
              <w:lang w:val="vi-VN"/>
            </w:rPr>
            <w:instrText xml:space="preserve"> CITATION Rob11 \l 1066 </w:instrText>
          </w:r>
          <w:r w:rsidR="006B28D8">
            <w:rPr>
              <w:lang w:val="vi-VN"/>
            </w:rPr>
            <w:fldChar w:fldCharType="separate"/>
          </w:r>
          <w:r w:rsidR="006B28D8" w:rsidRPr="006B28D8">
            <w:rPr>
              <w:noProof/>
              <w:lang w:val="vi-VN"/>
            </w:rPr>
            <w:t>(Markey &amp; Reichheld, 2011)</w:t>
          </w:r>
          <w:r w:rsidR="006B28D8">
            <w:rPr>
              <w:lang w:val="vi-VN"/>
            </w:rPr>
            <w:fldChar w:fldCharType="end"/>
          </w:r>
        </w:sdtContent>
      </w:sdt>
      <w:r w:rsidR="006B28D8">
        <w:rPr>
          <w:lang w:val="vi-VN"/>
        </w:rPr>
        <w:t>.</w:t>
      </w:r>
    </w:p>
    <w:p w14:paraId="03B782E4" w14:textId="2F146662" w:rsidR="00BD7259" w:rsidRDefault="00BD7259" w:rsidP="00C6251C">
      <w:pPr>
        <w:rPr>
          <w:lang w:val="vi-VN"/>
        </w:rPr>
      </w:pPr>
      <w:r w:rsidRPr="00BD7259">
        <w:rPr>
          <w:lang w:val="vi-VN"/>
        </w:rPr>
        <w:t>First Response Time (FRT) is a metric that measures the time a business takes to provide the first response to a customer inquiry. For CellphoneS, FRT can be applied across channels such as live chat, fanpages, or call centers to ensure customers receive timely responses. This contributes to improving the initial experience and reducing customer waiting time.</w:t>
      </w:r>
      <w:r w:rsidR="00C6251C">
        <w:rPr>
          <w:lang w:val="vi-VN"/>
        </w:rPr>
        <w:t xml:space="preserve"> </w:t>
      </w:r>
      <w:r w:rsidR="00C6251C" w:rsidRPr="00C6251C">
        <w:rPr>
          <w:lang w:val="vi-VN"/>
        </w:rPr>
        <w:t xml:space="preserve">According to </w:t>
      </w:r>
      <w:sdt>
        <w:sdtPr>
          <w:rPr>
            <w:lang w:val="vi-VN"/>
          </w:rPr>
          <w:id w:val="-171567665"/>
          <w:citation/>
        </w:sdtPr>
        <w:sdtContent>
          <w:r w:rsidR="00C6251C">
            <w:rPr>
              <w:lang w:val="vi-VN"/>
            </w:rPr>
            <w:fldChar w:fldCharType="begin"/>
          </w:r>
          <w:r w:rsidR="00C6251C">
            <w:rPr>
              <w:lang w:val="vi-VN"/>
            </w:rPr>
            <w:instrText xml:space="preserve"> CITATION Int241 \l 1066 </w:instrText>
          </w:r>
          <w:r w:rsidR="00C6251C">
            <w:rPr>
              <w:lang w:val="vi-VN"/>
            </w:rPr>
            <w:fldChar w:fldCharType="separate"/>
          </w:r>
          <w:r w:rsidR="00C6251C" w:rsidRPr="00C6251C">
            <w:rPr>
              <w:noProof/>
              <w:lang w:val="vi-VN"/>
            </w:rPr>
            <w:t>(Intercom, 2024)</w:t>
          </w:r>
          <w:r w:rsidR="00C6251C">
            <w:rPr>
              <w:lang w:val="vi-VN"/>
            </w:rPr>
            <w:fldChar w:fldCharType="end"/>
          </w:r>
        </w:sdtContent>
      </w:sdt>
      <w:r w:rsidR="00C6251C" w:rsidRPr="00C6251C">
        <w:rPr>
          <w:lang w:val="vi-VN"/>
        </w:rPr>
        <w:t>, FRT is one of the key factors influencing customer satisfaction, particularly in digital environments where response speed is highly expected. Accordingly, CellphoneS can use this metric to monitor service performance and optimize customer care processes.</w:t>
      </w:r>
      <w:r w:rsidR="00C6251C">
        <w:rPr>
          <w:lang w:val="vi-VN"/>
        </w:rPr>
        <w:t xml:space="preserve"> </w:t>
      </w:r>
      <w:r w:rsidR="00C6251C" w:rsidRPr="00C6251C">
        <w:rPr>
          <w:lang w:val="vi-VN"/>
        </w:rPr>
        <w:t>However, FRT only reflects response speed without evaluating the quality of the content. A fast but ineffective response may still lead to a negative customer experience. Therefore, FRT should be combined with metrics such as CSAT and NPS to comprehensively assess customer experience</w:t>
      </w:r>
      <w:r w:rsidR="00C6251C">
        <w:rPr>
          <w:lang w:val="vi-VN"/>
        </w:rPr>
        <w:t xml:space="preserve"> </w:t>
      </w:r>
      <w:sdt>
        <w:sdtPr>
          <w:rPr>
            <w:lang w:val="vi-VN"/>
          </w:rPr>
          <w:id w:val="132916795"/>
          <w:citation/>
        </w:sdtPr>
        <w:sdtContent>
          <w:r w:rsidR="00C6251C">
            <w:rPr>
              <w:lang w:val="vi-VN"/>
            </w:rPr>
            <w:fldChar w:fldCharType="begin"/>
          </w:r>
          <w:r w:rsidR="00C6251C">
            <w:rPr>
              <w:lang w:val="vi-VN"/>
            </w:rPr>
            <w:instrText xml:space="preserve"> CITATION Int241 \l 1066 </w:instrText>
          </w:r>
          <w:r w:rsidR="00C6251C">
            <w:rPr>
              <w:lang w:val="vi-VN"/>
            </w:rPr>
            <w:fldChar w:fldCharType="separate"/>
          </w:r>
          <w:r w:rsidR="00C6251C" w:rsidRPr="00C6251C">
            <w:rPr>
              <w:noProof/>
              <w:lang w:val="vi-VN"/>
            </w:rPr>
            <w:t>(Intercom, 2024)</w:t>
          </w:r>
          <w:r w:rsidR="00C6251C">
            <w:rPr>
              <w:lang w:val="vi-VN"/>
            </w:rPr>
            <w:fldChar w:fldCharType="end"/>
          </w:r>
        </w:sdtContent>
      </w:sdt>
      <w:r w:rsidR="00C6251C">
        <w:rPr>
          <w:lang w:val="vi-VN"/>
        </w:rPr>
        <w:t>.</w:t>
      </w:r>
    </w:p>
    <w:p w14:paraId="2B92C0EE" w14:textId="5DB9B3E0" w:rsidR="00C6251C" w:rsidRDefault="00F239DF" w:rsidP="00E8073B">
      <w:pPr>
        <w:pStyle w:val="Heading4"/>
        <w:numPr>
          <w:ilvl w:val="0"/>
          <w:numId w:val="8"/>
        </w:numPr>
        <w:rPr>
          <w:lang w:val="vi-VN"/>
        </w:rPr>
      </w:pPr>
      <w:r>
        <w:lastRenderedPageBreak/>
        <w:t>Comparison of the Three Metrics</w:t>
      </w:r>
    </w:p>
    <w:tbl>
      <w:tblPr>
        <w:tblStyle w:val="TableGridLight"/>
        <w:tblW w:w="10627" w:type="dxa"/>
        <w:tblLook w:val="04A0" w:firstRow="1" w:lastRow="0" w:firstColumn="1" w:lastColumn="0" w:noHBand="0" w:noVBand="1"/>
      </w:tblPr>
      <w:tblGrid>
        <w:gridCol w:w="1887"/>
        <w:gridCol w:w="2886"/>
        <w:gridCol w:w="2877"/>
        <w:gridCol w:w="2977"/>
      </w:tblGrid>
      <w:tr w:rsidR="005654F0" w:rsidRPr="009E4EF1" w14:paraId="31C960EF" w14:textId="77777777" w:rsidTr="005654F0">
        <w:tc>
          <w:tcPr>
            <w:tcW w:w="0" w:type="auto"/>
            <w:hideMark/>
          </w:tcPr>
          <w:p w14:paraId="60CD3724" w14:textId="77777777" w:rsidR="009E4EF1" w:rsidRPr="009E4EF1" w:rsidRDefault="009E4EF1" w:rsidP="005654F0">
            <w:pPr>
              <w:spacing w:line="240" w:lineRule="auto"/>
              <w:jc w:val="left"/>
              <w:rPr>
                <w:lang w:val="en-VN"/>
              </w:rPr>
            </w:pPr>
            <w:r w:rsidRPr="009E4EF1">
              <w:rPr>
                <w:lang w:val="en-VN"/>
              </w:rPr>
              <w:t>Criteria</w:t>
            </w:r>
          </w:p>
        </w:tc>
        <w:tc>
          <w:tcPr>
            <w:tcW w:w="0" w:type="auto"/>
            <w:hideMark/>
          </w:tcPr>
          <w:p w14:paraId="3BC93858" w14:textId="77777777" w:rsidR="009E4EF1" w:rsidRPr="009E4EF1" w:rsidRDefault="009E4EF1" w:rsidP="005654F0">
            <w:pPr>
              <w:spacing w:line="240" w:lineRule="auto"/>
              <w:jc w:val="left"/>
              <w:rPr>
                <w:lang w:val="en-VN"/>
              </w:rPr>
            </w:pPr>
            <w:r w:rsidRPr="009E4EF1">
              <w:rPr>
                <w:lang w:val="en-VN"/>
              </w:rPr>
              <w:t>Customer Satisfaction Score (CSAT)</w:t>
            </w:r>
          </w:p>
        </w:tc>
        <w:tc>
          <w:tcPr>
            <w:tcW w:w="2877" w:type="dxa"/>
            <w:hideMark/>
          </w:tcPr>
          <w:p w14:paraId="318360C3" w14:textId="77777777" w:rsidR="009E4EF1" w:rsidRPr="009E4EF1" w:rsidRDefault="009E4EF1" w:rsidP="005654F0">
            <w:pPr>
              <w:spacing w:line="240" w:lineRule="auto"/>
              <w:jc w:val="left"/>
              <w:rPr>
                <w:lang w:val="en-VN"/>
              </w:rPr>
            </w:pPr>
            <w:r w:rsidRPr="009E4EF1">
              <w:rPr>
                <w:lang w:val="en-VN"/>
              </w:rPr>
              <w:t>Net Promoter Score (NPS)</w:t>
            </w:r>
          </w:p>
        </w:tc>
        <w:tc>
          <w:tcPr>
            <w:tcW w:w="2977" w:type="dxa"/>
            <w:hideMark/>
          </w:tcPr>
          <w:p w14:paraId="1823D5AF" w14:textId="77777777" w:rsidR="009E4EF1" w:rsidRPr="009E4EF1" w:rsidRDefault="009E4EF1" w:rsidP="005654F0">
            <w:pPr>
              <w:spacing w:line="240" w:lineRule="auto"/>
              <w:jc w:val="left"/>
              <w:rPr>
                <w:lang w:val="en-VN"/>
              </w:rPr>
            </w:pPr>
            <w:r w:rsidRPr="009E4EF1">
              <w:rPr>
                <w:lang w:val="en-VN"/>
              </w:rPr>
              <w:t>First Response Time (FRT)</w:t>
            </w:r>
          </w:p>
        </w:tc>
      </w:tr>
      <w:tr w:rsidR="005654F0" w:rsidRPr="009E4EF1" w14:paraId="688A9F76" w14:textId="77777777" w:rsidTr="005654F0">
        <w:tc>
          <w:tcPr>
            <w:tcW w:w="0" w:type="auto"/>
            <w:hideMark/>
          </w:tcPr>
          <w:p w14:paraId="159879CF" w14:textId="77777777" w:rsidR="009E4EF1" w:rsidRPr="009E4EF1" w:rsidRDefault="009E4EF1" w:rsidP="005654F0">
            <w:pPr>
              <w:spacing w:line="240" w:lineRule="auto"/>
              <w:jc w:val="left"/>
              <w:rPr>
                <w:lang w:val="en-VN"/>
              </w:rPr>
            </w:pPr>
            <w:r w:rsidRPr="009E4EF1">
              <w:rPr>
                <w:lang w:val="en-VN"/>
              </w:rPr>
              <w:t>Primary focus</w:t>
            </w:r>
          </w:p>
        </w:tc>
        <w:tc>
          <w:tcPr>
            <w:tcW w:w="0" w:type="auto"/>
            <w:hideMark/>
          </w:tcPr>
          <w:p w14:paraId="1585AA88" w14:textId="77777777" w:rsidR="009E4EF1" w:rsidRPr="009E4EF1" w:rsidRDefault="009E4EF1" w:rsidP="005654F0">
            <w:pPr>
              <w:spacing w:line="240" w:lineRule="auto"/>
              <w:jc w:val="left"/>
              <w:rPr>
                <w:lang w:val="en-VN"/>
              </w:rPr>
            </w:pPr>
            <w:r w:rsidRPr="009E4EF1">
              <w:rPr>
                <w:lang w:val="en-VN"/>
              </w:rPr>
              <w:t>Evaluates satisfaction with a specific interaction or service moment</w:t>
            </w:r>
          </w:p>
        </w:tc>
        <w:tc>
          <w:tcPr>
            <w:tcW w:w="2877" w:type="dxa"/>
            <w:hideMark/>
          </w:tcPr>
          <w:p w14:paraId="43EBDCF4" w14:textId="77777777" w:rsidR="009E4EF1" w:rsidRPr="009E4EF1" w:rsidRDefault="009E4EF1" w:rsidP="005654F0">
            <w:pPr>
              <w:spacing w:line="240" w:lineRule="auto"/>
              <w:jc w:val="left"/>
              <w:rPr>
                <w:lang w:val="en-VN"/>
              </w:rPr>
            </w:pPr>
            <w:r w:rsidRPr="009E4EF1">
              <w:rPr>
                <w:lang w:val="en-VN"/>
              </w:rPr>
              <w:t>Assesses overall willingness to recommend the brand</w:t>
            </w:r>
          </w:p>
        </w:tc>
        <w:tc>
          <w:tcPr>
            <w:tcW w:w="2977" w:type="dxa"/>
            <w:hideMark/>
          </w:tcPr>
          <w:p w14:paraId="4A88434C" w14:textId="77777777" w:rsidR="009E4EF1" w:rsidRPr="009E4EF1" w:rsidRDefault="009E4EF1" w:rsidP="005654F0">
            <w:pPr>
              <w:spacing w:line="240" w:lineRule="auto"/>
              <w:jc w:val="left"/>
              <w:rPr>
                <w:lang w:val="en-VN"/>
              </w:rPr>
            </w:pPr>
            <w:r w:rsidRPr="009E4EF1">
              <w:rPr>
                <w:lang w:val="en-VN"/>
              </w:rPr>
              <w:t>Tracks how quickly a business responds to customer inquiries</w:t>
            </w:r>
          </w:p>
        </w:tc>
      </w:tr>
      <w:tr w:rsidR="005654F0" w:rsidRPr="009E4EF1" w14:paraId="168E42B8" w14:textId="77777777" w:rsidTr="005654F0">
        <w:tc>
          <w:tcPr>
            <w:tcW w:w="0" w:type="auto"/>
            <w:hideMark/>
          </w:tcPr>
          <w:p w14:paraId="29145E71" w14:textId="77777777" w:rsidR="009E4EF1" w:rsidRPr="009E4EF1" w:rsidRDefault="009E4EF1" w:rsidP="005654F0">
            <w:pPr>
              <w:spacing w:line="240" w:lineRule="auto"/>
              <w:jc w:val="left"/>
              <w:rPr>
                <w:lang w:val="en-VN"/>
              </w:rPr>
            </w:pPr>
            <w:r w:rsidRPr="009E4EF1">
              <w:rPr>
                <w:lang w:val="en-VN"/>
              </w:rPr>
              <w:t>Time perspective</w:t>
            </w:r>
          </w:p>
        </w:tc>
        <w:tc>
          <w:tcPr>
            <w:tcW w:w="0" w:type="auto"/>
            <w:hideMark/>
          </w:tcPr>
          <w:p w14:paraId="0D77D019" w14:textId="77777777" w:rsidR="009E4EF1" w:rsidRPr="009E4EF1" w:rsidRDefault="009E4EF1" w:rsidP="005654F0">
            <w:pPr>
              <w:spacing w:line="240" w:lineRule="auto"/>
              <w:jc w:val="left"/>
              <w:rPr>
                <w:lang w:val="en-VN"/>
              </w:rPr>
            </w:pPr>
            <w:r w:rsidRPr="009E4EF1">
              <w:rPr>
                <w:lang w:val="en-VN"/>
              </w:rPr>
              <w:t>Immediate, after each interaction</w:t>
            </w:r>
          </w:p>
        </w:tc>
        <w:tc>
          <w:tcPr>
            <w:tcW w:w="2877" w:type="dxa"/>
            <w:hideMark/>
          </w:tcPr>
          <w:p w14:paraId="487707A7" w14:textId="77777777" w:rsidR="009E4EF1" w:rsidRPr="009E4EF1" w:rsidRDefault="009E4EF1" w:rsidP="005654F0">
            <w:pPr>
              <w:spacing w:line="240" w:lineRule="auto"/>
              <w:jc w:val="left"/>
              <w:rPr>
                <w:lang w:val="en-VN"/>
              </w:rPr>
            </w:pPr>
            <w:r w:rsidRPr="009E4EF1">
              <w:rPr>
                <w:lang w:val="en-VN"/>
              </w:rPr>
              <w:t>Long-term relationship and loyalty</w:t>
            </w:r>
          </w:p>
        </w:tc>
        <w:tc>
          <w:tcPr>
            <w:tcW w:w="2977" w:type="dxa"/>
            <w:hideMark/>
          </w:tcPr>
          <w:p w14:paraId="196D70D4" w14:textId="77777777" w:rsidR="009E4EF1" w:rsidRPr="009E4EF1" w:rsidRDefault="009E4EF1" w:rsidP="005654F0">
            <w:pPr>
              <w:spacing w:line="240" w:lineRule="auto"/>
              <w:jc w:val="left"/>
              <w:rPr>
                <w:lang w:val="en-VN"/>
              </w:rPr>
            </w:pPr>
            <w:r w:rsidRPr="009E4EF1">
              <w:rPr>
                <w:lang w:val="en-VN"/>
              </w:rPr>
              <w:t>Real-time operational performance</w:t>
            </w:r>
          </w:p>
        </w:tc>
      </w:tr>
      <w:tr w:rsidR="005654F0" w:rsidRPr="009E4EF1" w14:paraId="242D32A7" w14:textId="77777777" w:rsidTr="005654F0">
        <w:tc>
          <w:tcPr>
            <w:tcW w:w="0" w:type="auto"/>
            <w:hideMark/>
          </w:tcPr>
          <w:p w14:paraId="6AA24E2E" w14:textId="77777777" w:rsidR="009E4EF1" w:rsidRPr="009E4EF1" w:rsidRDefault="009E4EF1" w:rsidP="005654F0">
            <w:pPr>
              <w:spacing w:line="240" w:lineRule="auto"/>
              <w:jc w:val="left"/>
              <w:rPr>
                <w:lang w:val="en-VN"/>
              </w:rPr>
            </w:pPr>
            <w:r w:rsidRPr="009E4EF1">
              <w:rPr>
                <w:lang w:val="en-VN"/>
              </w:rPr>
              <w:t>Measurement approach</w:t>
            </w:r>
          </w:p>
        </w:tc>
        <w:tc>
          <w:tcPr>
            <w:tcW w:w="0" w:type="auto"/>
            <w:hideMark/>
          </w:tcPr>
          <w:p w14:paraId="6F9E2388" w14:textId="77777777" w:rsidR="009E4EF1" w:rsidRPr="009E4EF1" w:rsidRDefault="009E4EF1" w:rsidP="005654F0">
            <w:pPr>
              <w:spacing w:line="240" w:lineRule="auto"/>
              <w:jc w:val="left"/>
              <w:rPr>
                <w:lang w:val="en-VN"/>
              </w:rPr>
            </w:pPr>
            <w:r w:rsidRPr="009E4EF1">
              <w:rPr>
                <w:lang w:val="en-VN"/>
              </w:rPr>
              <w:t>Short survey using rating scales (e.g., Likert scale)</w:t>
            </w:r>
          </w:p>
        </w:tc>
        <w:tc>
          <w:tcPr>
            <w:tcW w:w="2877" w:type="dxa"/>
            <w:hideMark/>
          </w:tcPr>
          <w:p w14:paraId="20C61D08" w14:textId="77777777" w:rsidR="009E4EF1" w:rsidRPr="009E4EF1" w:rsidRDefault="009E4EF1" w:rsidP="005654F0">
            <w:pPr>
              <w:spacing w:line="240" w:lineRule="auto"/>
              <w:jc w:val="left"/>
              <w:rPr>
                <w:lang w:val="en-VN"/>
              </w:rPr>
            </w:pPr>
            <w:r w:rsidRPr="009E4EF1">
              <w:rPr>
                <w:lang w:val="en-VN"/>
              </w:rPr>
              <w:t>Single-question survey using a 0–10 scoring system</w:t>
            </w:r>
          </w:p>
        </w:tc>
        <w:tc>
          <w:tcPr>
            <w:tcW w:w="2977" w:type="dxa"/>
            <w:hideMark/>
          </w:tcPr>
          <w:p w14:paraId="6B5482DC" w14:textId="77777777" w:rsidR="009E4EF1" w:rsidRPr="009E4EF1" w:rsidRDefault="009E4EF1" w:rsidP="005654F0">
            <w:pPr>
              <w:spacing w:line="240" w:lineRule="auto"/>
              <w:jc w:val="left"/>
              <w:rPr>
                <w:lang w:val="en-VN"/>
              </w:rPr>
            </w:pPr>
            <w:r w:rsidRPr="009E4EF1">
              <w:rPr>
                <w:lang w:val="en-VN"/>
              </w:rPr>
              <w:t>Automatically recorded response time from systems</w:t>
            </w:r>
          </w:p>
        </w:tc>
      </w:tr>
      <w:tr w:rsidR="005654F0" w:rsidRPr="009E4EF1" w14:paraId="225D337F" w14:textId="77777777" w:rsidTr="005654F0">
        <w:tc>
          <w:tcPr>
            <w:tcW w:w="0" w:type="auto"/>
            <w:hideMark/>
          </w:tcPr>
          <w:p w14:paraId="74FCE68A" w14:textId="77777777" w:rsidR="009E4EF1" w:rsidRPr="009E4EF1" w:rsidRDefault="009E4EF1" w:rsidP="005654F0">
            <w:pPr>
              <w:spacing w:line="240" w:lineRule="auto"/>
              <w:jc w:val="left"/>
              <w:rPr>
                <w:lang w:val="en-VN"/>
              </w:rPr>
            </w:pPr>
            <w:r w:rsidRPr="009E4EF1">
              <w:rPr>
                <w:lang w:val="en-VN"/>
              </w:rPr>
              <w:t>Nature of insight</w:t>
            </w:r>
          </w:p>
        </w:tc>
        <w:tc>
          <w:tcPr>
            <w:tcW w:w="0" w:type="auto"/>
            <w:hideMark/>
          </w:tcPr>
          <w:p w14:paraId="25252CFA" w14:textId="77777777" w:rsidR="009E4EF1" w:rsidRPr="009E4EF1" w:rsidRDefault="009E4EF1" w:rsidP="005654F0">
            <w:pPr>
              <w:spacing w:line="240" w:lineRule="auto"/>
              <w:jc w:val="left"/>
              <w:rPr>
                <w:lang w:val="en-VN"/>
              </w:rPr>
            </w:pPr>
            <w:r w:rsidRPr="009E4EF1">
              <w:rPr>
                <w:lang w:val="en-VN"/>
              </w:rPr>
              <w:t>Detailed feedback on individual touchpoints</w:t>
            </w:r>
          </w:p>
        </w:tc>
        <w:tc>
          <w:tcPr>
            <w:tcW w:w="2877" w:type="dxa"/>
            <w:hideMark/>
          </w:tcPr>
          <w:p w14:paraId="1E3B3B94" w14:textId="77777777" w:rsidR="009E4EF1" w:rsidRPr="009E4EF1" w:rsidRDefault="009E4EF1" w:rsidP="005654F0">
            <w:pPr>
              <w:spacing w:line="240" w:lineRule="auto"/>
              <w:jc w:val="left"/>
              <w:rPr>
                <w:lang w:val="en-VN"/>
              </w:rPr>
            </w:pPr>
            <w:r w:rsidRPr="009E4EF1">
              <w:rPr>
                <w:lang w:val="en-VN"/>
              </w:rPr>
              <w:t>General perception of brand loyalty</w:t>
            </w:r>
          </w:p>
        </w:tc>
        <w:tc>
          <w:tcPr>
            <w:tcW w:w="2977" w:type="dxa"/>
            <w:hideMark/>
          </w:tcPr>
          <w:p w14:paraId="61695E8D" w14:textId="77777777" w:rsidR="009E4EF1" w:rsidRPr="009E4EF1" w:rsidRDefault="009E4EF1" w:rsidP="005654F0">
            <w:pPr>
              <w:spacing w:line="240" w:lineRule="auto"/>
              <w:jc w:val="left"/>
              <w:rPr>
                <w:lang w:val="en-VN"/>
              </w:rPr>
            </w:pPr>
            <w:r w:rsidRPr="009E4EF1">
              <w:rPr>
                <w:lang w:val="en-VN"/>
              </w:rPr>
              <w:t>Efficiency of service response processes</w:t>
            </w:r>
          </w:p>
        </w:tc>
      </w:tr>
      <w:tr w:rsidR="005654F0" w:rsidRPr="009E4EF1" w14:paraId="1B4605D8" w14:textId="77777777" w:rsidTr="005654F0">
        <w:tc>
          <w:tcPr>
            <w:tcW w:w="0" w:type="auto"/>
            <w:hideMark/>
          </w:tcPr>
          <w:p w14:paraId="6C8D54AB" w14:textId="77777777" w:rsidR="009E4EF1" w:rsidRPr="009E4EF1" w:rsidRDefault="009E4EF1" w:rsidP="005654F0">
            <w:pPr>
              <w:spacing w:line="240" w:lineRule="auto"/>
              <w:jc w:val="left"/>
              <w:rPr>
                <w:lang w:val="en-VN"/>
              </w:rPr>
            </w:pPr>
            <w:r w:rsidRPr="009E4EF1">
              <w:rPr>
                <w:lang w:val="en-VN"/>
              </w:rPr>
              <w:t>Data characteristics</w:t>
            </w:r>
          </w:p>
        </w:tc>
        <w:tc>
          <w:tcPr>
            <w:tcW w:w="0" w:type="auto"/>
            <w:hideMark/>
          </w:tcPr>
          <w:p w14:paraId="04F6138B" w14:textId="77777777" w:rsidR="009E4EF1" w:rsidRPr="009E4EF1" w:rsidRDefault="009E4EF1" w:rsidP="005654F0">
            <w:pPr>
              <w:spacing w:line="240" w:lineRule="auto"/>
              <w:jc w:val="left"/>
              <w:rPr>
                <w:lang w:val="en-VN"/>
              </w:rPr>
            </w:pPr>
            <w:r w:rsidRPr="009E4EF1">
              <w:rPr>
                <w:lang w:val="en-VN"/>
              </w:rPr>
              <w:t>Subjective, perception-based data</w:t>
            </w:r>
          </w:p>
        </w:tc>
        <w:tc>
          <w:tcPr>
            <w:tcW w:w="2877" w:type="dxa"/>
            <w:hideMark/>
          </w:tcPr>
          <w:p w14:paraId="6F5872DE" w14:textId="77777777" w:rsidR="009E4EF1" w:rsidRPr="009E4EF1" w:rsidRDefault="009E4EF1" w:rsidP="005654F0">
            <w:pPr>
              <w:spacing w:line="240" w:lineRule="auto"/>
              <w:jc w:val="left"/>
              <w:rPr>
                <w:lang w:val="en-VN"/>
              </w:rPr>
            </w:pPr>
            <w:r w:rsidRPr="009E4EF1">
              <w:rPr>
                <w:lang w:val="en-VN"/>
              </w:rPr>
              <w:t>Simplified quantitative scoring</w:t>
            </w:r>
          </w:p>
        </w:tc>
        <w:tc>
          <w:tcPr>
            <w:tcW w:w="2977" w:type="dxa"/>
            <w:hideMark/>
          </w:tcPr>
          <w:p w14:paraId="2F3B9168" w14:textId="77777777" w:rsidR="009E4EF1" w:rsidRPr="009E4EF1" w:rsidRDefault="009E4EF1" w:rsidP="005654F0">
            <w:pPr>
              <w:spacing w:line="240" w:lineRule="auto"/>
              <w:jc w:val="left"/>
              <w:rPr>
                <w:lang w:val="en-VN"/>
              </w:rPr>
            </w:pPr>
            <w:r w:rsidRPr="009E4EF1">
              <w:rPr>
                <w:lang w:val="en-VN"/>
              </w:rPr>
              <w:t>Objective, system-generated data</w:t>
            </w:r>
          </w:p>
        </w:tc>
      </w:tr>
      <w:tr w:rsidR="005654F0" w:rsidRPr="009E4EF1" w14:paraId="73EBC4A5" w14:textId="77777777" w:rsidTr="005654F0">
        <w:tc>
          <w:tcPr>
            <w:tcW w:w="0" w:type="auto"/>
            <w:hideMark/>
          </w:tcPr>
          <w:p w14:paraId="685AF8BF" w14:textId="77777777" w:rsidR="009E4EF1" w:rsidRPr="009E4EF1" w:rsidRDefault="009E4EF1" w:rsidP="005654F0">
            <w:pPr>
              <w:spacing w:line="240" w:lineRule="auto"/>
              <w:jc w:val="left"/>
              <w:rPr>
                <w:lang w:val="en-VN"/>
              </w:rPr>
            </w:pPr>
            <w:r w:rsidRPr="009E4EF1">
              <w:rPr>
                <w:lang w:val="en-VN"/>
              </w:rPr>
              <w:t>Managerial use</w:t>
            </w:r>
          </w:p>
        </w:tc>
        <w:tc>
          <w:tcPr>
            <w:tcW w:w="0" w:type="auto"/>
            <w:hideMark/>
          </w:tcPr>
          <w:p w14:paraId="0505A9F5" w14:textId="77777777" w:rsidR="009E4EF1" w:rsidRPr="009E4EF1" w:rsidRDefault="009E4EF1" w:rsidP="005654F0">
            <w:pPr>
              <w:spacing w:line="240" w:lineRule="auto"/>
              <w:jc w:val="left"/>
              <w:rPr>
                <w:lang w:val="en-VN"/>
              </w:rPr>
            </w:pPr>
            <w:r w:rsidRPr="009E4EF1">
              <w:rPr>
                <w:lang w:val="en-VN"/>
              </w:rPr>
              <w:t>Identify and fix service issues quickly</w:t>
            </w:r>
          </w:p>
        </w:tc>
        <w:tc>
          <w:tcPr>
            <w:tcW w:w="2877" w:type="dxa"/>
            <w:hideMark/>
          </w:tcPr>
          <w:p w14:paraId="4555C511" w14:textId="77777777" w:rsidR="009E4EF1" w:rsidRPr="009E4EF1" w:rsidRDefault="009E4EF1" w:rsidP="005654F0">
            <w:pPr>
              <w:spacing w:line="240" w:lineRule="auto"/>
              <w:jc w:val="left"/>
              <w:rPr>
                <w:lang w:val="en-VN"/>
              </w:rPr>
            </w:pPr>
            <w:r w:rsidRPr="009E4EF1">
              <w:rPr>
                <w:lang w:val="en-VN"/>
              </w:rPr>
              <w:t>Support strategic decisions on customer retention</w:t>
            </w:r>
          </w:p>
        </w:tc>
        <w:tc>
          <w:tcPr>
            <w:tcW w:w="2977" w:type="dxa"/>
            <w:hideMark/>
          </w:tcPr>
          <w:p w14:paraId="0675E556" w14:textId="77777777" w:rsidR="009E4EF1" w:rsidRPr="009E4EF1" w:rsidRDefault="009E4EF1" w:rsidP="005654F0">
            <w:pPr>
              <w:spacing w:line="240" w:lineRule="auto"/>
              <w:jc w:val="left"/>
              <w:rPr>
                <w:lang w:val="en-VN"/>
              </w:rPr>
            </w:pPr>
            <w:r w:rsidRPr="009E4EF1">
              <w:rPr>
                <w:lang w:val="en-VN"/>
              </w:rPr>
              <w:t>Improve responsiveness and resource allocation</w:t>
            </w:r>
          </w:p>
        </w:tc>
      </w:tr>
      <w:tr w:rsidR="005654F0" w:rsidRPr="009E4EF1" w14:paraId="374A9364" w14:textId="77777777" w:rsidTr="005654F0">
        <w:tc>
          <w:tcPr>
            <w:tcW w:w="0" w:type="auto"/>
            <w:hideMark/>
          </w:tcPr>
          <w:p w14:paraId="36E3D4D2" w14:textId="77777777" w:rsidR="009E4EF1" w:rsidRPr="009E4EF1" w:rsidRDefault="009E4EF1" w:rsidP="005654F0">
            <w:pPr>
              <w:spacing w:line="240" w:lineRule="auto"/>
              <w:jc w:val="left"/>
              <w:rPr>
                <w:lang w:val="en-VN"/>
              </w:rPr>
            </w:pPr>
            <w:r w:rsidRPr="009E4EF1">
              <w:rPr>
                <w:lang w:val="en-VN"/>
              </w:rPr>
              <w:t>Strength in practice</w:t>
            </w:r>
          </w:p>
        </w:tc>
        <w:tc>
          <w:tcPr>
            <w:tcW w:w="0" w:type="auto"/>
            <w:hideMark/>
          </w:tcPr>
          <w:p w14:paraId="5D683EE6" w14:textId="77777777" w:rsidR="009E4EF1" w:rsidRPr="009E4EF1" w:rsidRDefault="009E4EF1" w:rsidP="005654F0">
            <w:pPr>
              <w:spacing w:line="240" w:lineRule="auto"/>
              <w:jc w:val="left"/>
              <w:rPr>
                <w:lang w:val="en-VN"/>
              </w:rPr>
            </w:pPr>
            <w:r w:rsidRPr="009E4EF1">
              <w:rPr>
                <w:lang w:val="en-VN"/>
              </w:rPr>
              <w:t>Easy to implement and interpret</w:t>
            </w:r>
          </w:p>
        </w:tc>
        <w:tc>
          <w:tcPr>
            <w:tcW w:w="2877" w:type="dxa"/>
            <w:hideMark/>
          </w:tcPr>
          <w:p w14:paraId="0341E9C1" w14:textId="77777777" w:rsidR="009E4EF1" w:rsidRPr="009E4EF1" w:rsidRDefault="009E4EF1" w:rsidP="005654F0">
            <w:pPr>
              <w:spacing w:line="240" w:lineRule="auto"/>
              <w:jc w:val="left"/>
              <w:rPr>
                <w:lang w:val="en-VN"/>
              </w:rPr>
            </w:pPr>
            <w:r w:rsidRPr="009E4EF1">
              <w:rPr>
                <w:lang w:val="en-VN"/>
              </w:rPr>
              <w:t>Strong indicator of long-term growth potential</w:t>
            </w:r>
          </w:p>
        </w:tc>
        <w:tc>
          <w:tcPr>
            <w:tcW w:w="2977" w:type="dxa"/>
            <w:hideMark/>
          </w:tcPr>
          <w:p w14:paraId="12B14FAE" w14:textId="77777777" w:rsidR="009E4EF1" w:rsidRPr="009E4EF1" w:rsidRDefault="009E4EF1" w:rsidP="005654F0">
            <w:pPr>
              <w:spacing w:line="240" w:lineRule="auto"/>
              <w:jc w:val="left"/>
              <w:rPr>
                <w:lang w:val="en-VN"/>
              </w:rPr>
            </w:pPr>
            <w:r w:rsidRPr="009E4EF1">
              <w:rPr>
                <w:lang w:val="en-VN"/>
              </w:rPr>
              <w:t>Enables continuous monitoring of service speed</w:t>
            </w:r>
          </w:p>
        </w:tc>
      </w:tr>
      <w:tr w:rsidR="005654F0" w:rsidRPr="009E4EF1" w14:paraId="1831C823" w14:textId="77777777" w:rsidTr="005654F0">
        <w:tc>
          <w:tcPr>
            <w:tcW w:w="0" w:type="auto"/>
            <w:hideMark/>
          </w:tcPr>
          <w:p w14:paraId="43053141" w14:textId="77777777" w:rsidR="009E4EF1" w:rsidRPr="009E4EF1" w:rsidRDefault="009E4EF1" w:rsidP="005654F0">
            <w:pPr>
              <w:spacing w:line="240" w:lineRule="auto"/>
              <w:jc w:val="left"/>
              <w:rPr>
                <w:lang w:val="en-VN"/>
              </w:rPr>
            </w:pPr>
            <w:r w:rsidRPr="009E4EF1">
              <w:rPr>
                <w:lang w:val="en-VN"/>
              </w:rPr>
              <w:t>Key drawback</w:t>
            </w:r>
          </w:p>
        </w:tc>
        <w:tc>
          <w:tcPr>
            <w:tcW w:w="0" w:type="auto"/>
            <w:hideMark/>
          </w:tcPr>
          <w:p w14:paraId="393F60DB" w14:textId="77777777" w:rsidR="009E4EF1" w:rsidRPr="009E4EF1" w:rsidRDefault="009E4EF1" w:rsidP="005654F0">
            <w:pPr>
              <w:spacing w:line="240" w:lineRule="auto"/>
              <w:jc w:val="left"/>
              <w:rPr>
                <w:lang w:val="en-VN"/>
              </w:rPr>
            </w:pPr>
            <w:r w:rsidRPr="009E4EF1">
              <w:rPr>
                <w:lang w:val="en-VN"/>
              </w:rPr>
              <w:t>Influenced by temporary emotions</w:t>
            </w:r>
          </w:p>
        </w:tc>
        <w:tc>
          <w:tcPr>
            <w:tcW w:w="2877" w:type="dxa"/>
            <w:hideMark/>
          </w:tcPr>
          <w:p w14:paraId="4F738E05" w14:textId="77777777" w:rsidR="009E4EF1" w:rsidRPr="009E4EF1" w:rsidRDefault="009E4EF1" w:rsidP="005654F0">
            <w:pPr>
              <w:spacing w:line="240" w:lineRule="auto"/>
              <w:jc w:val="left"/>
              <w:rPr>
                <w:lang w:val="en-VN"/>
              </w:rPr>
            </w:pPr>
            <w:r w:rsidRPr="009E4EF1">
              <w:rPr>
                <w:lang w:val="en-VN"/>
              </w:rPr>
              <w:t>Does not explain reasons behind scores</w:t>
            </w:r>
          </w:p>
        </w:tc>
        <w:tc>
          <w:tcPr>
            <w:tcW w:w="2977" w:type="dxa"/>
            <w:hideMark/>
          </w:tcPr>
          <w:p w14:paraId="1F1C3534" w14:textId="77777777" w:rsidR="009E4EF1" w:rsidRPr="009E4EF1" w:rsidRDefault="009E4EF1" w:rsidP="005654F0">
            <w:pPr>
              <w:spacing w:line="240" w:lineRule="auto"/>
              <w:jc w:val="left"/>
              <w:rPr>
                <w:lang w:val="en-VN"/>
              </w:rPr>
            </w:pPr>
            <w:r w:rsidRPr="009E4EF1">
              <w:rPr>
                <w:lang w:val="en-VN"/>
              </w:rPr>
              <w:t>Ignores quality of the response</w:t>
            </w:r>
          </w:p>
        </w:tc>
      </w:tr>
    </w:tbl>
    <w:p w14:paraId="626D8B9D" w14:textId="77777777" w:rsidR="005654F0" w:rsidRDefault="005654F0" w:rsidP="00F239DF">
      <w:pPr>
        <w:rPr>
          <w:lang w:val="vi-VN"/>
        </w:rPr>
      </w:pPr>
    </w:p>
    <w:p w14:paraId="002AED7A" w14:textId="0015E136" w:rsidR="00E30EEF" w:rsidRDefault="000C6253" w:rsidP="00F239DF">
      <w:pPr>
        <w:rPr>
          <w:lang w:val="vi-VN"/>
        </w:rPr>
      </w:pPr>
      <w:r w:rsidRPr="000C6253">
        <w:rPr>
          <w:lang w:val="vi-VN"/>
        </w:rPr>
        <w:t>The comparison table highlights that CSAT, NPS, and FRT capture different but complementary dimensions of customer experience. Specifically, CSAT focuses on customers’ immediate satisfaction at individual touchpoints, providing detailed insights for short-term service improvements. In contrast, NPS reflects customers’ overall perception and long-term loyalty toward a brand, making it more suitable for strategic evaluation and growth prediction. Meanwhile, FRT represents an operational metric that measures service responsiveness in real time, supporting process efficiency and timely customer support. Therefore, each metric has distinct strengths and limitations, and their combined use enables organisations to achieve a more comprehensive and balanced assessment of customer experience performance.</w:t>
      </w:r>
    </w:p>
    <w:p w14:paraId="73471F41" w14:textId="6F10E8A2" w:rsidR="001B6E95" w:rsidRDefault="001B6E95" w:rsidP="00F239DF">
      <w:pPr>
        <w:rPr>
          <w:lang w:val="vi-VN"/>
        </w:rPr>
      </w:pPr>
      <w:r w:rsidRPr="001B6E95">
        <w:rPr>
          <w:lang w:val="vi-VN"/>
        </w:rPr>
        <w:t xml:space="preserve">The application of CSAT, NPS, and FRT enables CellphoneS to manage customer experience across multiple dimensions. CSAT measures satisfaction after each interaction (e.g., purchase, warranty), helping to quickly detect and improve service issues. NPS assesses loyalty through customers' willingness to recommend the brand, supporting long-term retention strategies. FRT measures first response time, enhancing service speed and initial experience. Although no official disclosure exists, combining these </w:t>
      </w:r>
      <w:r w:rsidRPr="001B6E95">
        <w:rPr>
          <w:lang w:val="vi-VN"/>
        </w:rPr>
        <w:lastRenderedPageBreak/>
        <w:t>three metrics is appropriate for CellphoneS's retail model, improving customer experience in both the short and long term</w:t>
      </w:r>
      <w:r>
        <w:rPr>
          <w:lang w:val="vi-VN"/>
        </w:rPr>
        <w:t xml:space="preserve"> </w:t>
      </w:r>
      <w:sdt>
        <w:sdtPr>
          <w:rPr>
            <w:lang w:val="vi-VN"/>
          </w:rPr>
          <w:id w:val="336356727"/>
          <w:citation/>
        </w:sdtPr>
        <w:sdtContent>
          <w:r>
            <w:rPr>
              <w:lang w:val="vi-VN"/>
            </w:rPr>
            <w:fldChar w:fldCharType="begin"/>
          </w:r>
          <w:r>
            <w:rPr>
              <w:lang w:val="vi-VN"/>
            </w:rPr>
            <w:instrText xml:space="preserve"> CITATION OCD261 \l 1066 </w:instrText>
          </w:r>
          <w:r>
            <w:rPr>
              <w:lang w:val="vi-VN"/>
            </w:rPr>
            <w:fldChar w:fldCharType="separate"/>
          </w:r>
          <w:r w:rsidRPr="001B6E95">
            <w:rPr>
              <w:noProof/>
              <w:lang w:val="vi-VN"/>
            </w:rPr>
            <w:t>(OCD, 2026)</w:t>
          </w:r>
          <w:r>
            <w:rPr>
              <w:lang w:val="vi-VN"/>
            </w:rPr>
            <w:fldChar w:fldCharType="end"/>
          </w:r>
        </w:sdtContent>
      </w:sdt>
      <w:r w:rsidRPr="001B6E95">
        <w:rPr>
          <w:lang w:val="vi-VN"/>
        </w:rPr>
        <w:t>.</w:t>
      </w:r>
    </w:p>
    <w:p w14:paraId="1F401534" w14:textId="4154506A" w:rsidR="00284048" w:rsidRDefault="00284048" w:rsidP="00284048">
      <w:pPr>
        <w:pStyle w:val="Heading4"/>
        <w:numPr>
          <w:ilvl w:val="0"/>
          <w:numId w:val="8"/>
        </w:numPr>
        <w:rPr>
          <w:lang w:val="vi-VN"/>
        </w:rPr>
      </w:pPr>
      <w:r w:rsidRPr="009564A0">
        <w:t>Strategic Recommendations for</w:t>
      </w:r>
      <w:r>
        <w:rPr>
          <w:lang w:val="vi-VN"/>
        </w:rPr>
        <w:t xml:space="preserve"> CellPhoneS</w:t>
      </w:r>
    </w:p>
    <w:p w14:paraId="4C489F05" w14:textId="77777777" w:rsidR="00284048" w:rsidRPr="00284048" w:rsidRDefault="00284048" w:rsidP="00284048">
      <w:pPr>
        <w:rPr>
          <w:lang w:val="vi-VN"/>
        </w:rPr>
      </w:pPr>
      <w:r w:rsidRPr="00284048">
        <w:rPr>
          <w:lang w:val="vi-VN"/>
        </w:rPr>
        <w:t>CellphoneS should develop a comprehensive customer experience strategy focused on enhancing satisfaction and promoting long-term loyalty. On this basis, the company needs to establish systems for collecting and analyzing customer data, including CSAT, NPS, FRT, and purchase history, and integrate these with CRM to identify pain points and implement timely improvements. Specific actions include deploying AI chatbots on fanpages and hotlines to reduce response time, segmenting customers to personalize offers and product recommendations, synchronizing experiences across physical stores, websites, and social media, and providing regular staff training on communication skills, product knowledge, and problem-solving. Finally, continuously monitoring CSAT, NPS, and FRT metrics combined with data analysis will help evaluate strategic effectiveness, adjust processes, and continuously improve service quality, thereby ensuring that all activities are aligned with the company's strategic objectives.</w:t>
      </w:r>
    </w:p>
    <w:p w14:paraId="71EC0D0E" w14:textId="70D470E5" w:rsidR="00284048" w:rsidRDefault="00401C90" w:rsidP="001C7C1C">
      <w:pPr>
        <w:pStyle w:val="Heading3"/>
        <w:numPr>
          <w:ilvl w:val="0"/>
          <w:numId w:val="10"/>
        </w:numPr>
        <w:rPr>
          <w:szCs w:val="24"/>
          <w:lang w:val="vi-VN"/>
        </w:rPr>
      </w:pPr>
      <w:r w:rsidRPr="009564A0">
        <w:rPr>
          <w:szCs w:val="24"/>
        </w:rPr>
        <w:t>Proposed Improvements using Measures and Metrics</w:t>
      </w:r>
    </w:p>
    <w:p w14:paraId="7B0377B9" w14:textId="60A46C95" w:rsidR="00827565" w:rsidRPr="002424FD" w:rsidRDefault="002424FD" w:rsidP="002424FD">
      <w:pPr>
        <w:rPr>
          <w:bCs/>
        </w:rPr>
      </w:pPr>
      <w:r w:rsidRPr="002424FD">
        <w:rPr>
          <w:rStyle w:val="heading3Char1"/>
          <w:rFonts w:ascii="Calibri" w:hAnsi="Calibri"/>
          <w:bCs/>
          <w:color w:val="auto"/>
          <w:szCs w:val="22"/>
          <w:lang w:val="en-GB"/>
        </w:rPr>
        <w:t>Customer Journey Map (CJM) Optimization</w:t>
      </w:r>
    </w:p>
    <w:p w14:paraId="50C229C8" w14:textId="7A6F30B6" w:rsidR="004B3311" w:rsidRPr="004B3311" w:rsidRDefault="004B3311" w:rsidP="004B3311">
      <w:pPr>
        <w:rPr>
          <w:lang w:val="vi-VN"/>
        </w:rPr>
      </w:pPr>
      <w:r w:rsidRPr="004B3311">
        <w:rPr>
          <w:lang w:val="vi-VN"/>
        </w:rPr>
        <w:t>In the context of CellphoneS, applying the Customer Journey Map (CJM) plays an important role in identifying key touchpoints within the customer journey, thereby prioritizing improvements at points that have the greatest impact on the overall experience.</w:t>
      </w:r>
    </w:p>
    <w:p w14:paraId="2AEAC7D2" w14:textId="10D04DFC" w:rsidR="004B3311" w:rsidRPr="004B3311" w:rsidRDefault="004B3311" w:rsidP="004B3311">
      <w:pPr>
        <w:rPr>
          <w:lang w:val="vi-VN"/>
        </w:rPr>
      </w:pPr>
      <w:r w:rsidRPr="004B3311">
        <w:rPr>
          <w:lang w:val="vi-VN"/>
        </w:rPr>
        <w:t>In the awareness and consideration stage (pre-purchase), touchpoints such as the website, social media fanpages, product experience livestreams, and pre-order notifications should be evaluated using NPS and CSAT. NPS measures the likelihood of customers recommending CellphoneS to others, while CSAT reflects the specific experience when interacting with information. Combined with qualitative methods such as monitoring social media feedback, CellphoneS can gain deeper insights into customer expectations and natural perceptions, thereby adjusting communication content and product information more effectively.</w:t>
      </w:r>
    </w:p>
    <w:p w14:paraId="0D53FB47" w14:textId="36AA9A37" w:rsidR="004B3311" w:rsidRPr="004B3311" w:rsidRDefault="004B3311" w:rsidP="004B3311">
      <w:pPr>
        <w:rPr>
          <w:lang w:val="vi-VN"/>
        </w:rPr>
      </w:pPr>
      <w:r w:rsidRPr="004B3311">
        <w:rPr>
          <w:lang w:val="vi-VN"/>
        </w:rPr>
        <w:t xml:space="preserve">In the experience and purchase stage (purchase), key touchpoints that directly influence purchase decisions include in-store product trial experiences, online comparison tools, and direct staff </w:t>
      </w:r>
      <w:r w:rsidRPr="004B3311">
        <w:rPr>
          <w:lang w:val="vi-VN"/>
        </w:rPr>
        <w:lastRenderedPageBreak/>
        <w:t>consultations. CSAT should be applied to capture satisfaction immediately after the experience, while NPS assesses the likelihood of recommending the product or brand after customers have tried the product. Combining quantitative surveys with qualitative questions allows CellphoneS not only to measure satisfaction levels but also to identify specific factors such as consultation quality or staff attitudes, thereby improving sales processes and enhancing staff training.</w:t>
      </w:r>
    </w:p>
    <w:p w14:paraId="2675AE55" w14:textId="46AA5AD6" w:rsidR="004B3311" w:rsidRPr="004B3311" w:rsidRDefault="004B3311" w:rsidP="004B3311">
      <w:pPr>
        <w:rPr>
          <w:lang w:val="vi-VN"/>
        </w:rPr>
      </w:pPr>
      <w:r w:rsidRPr="004B3311">
        <w:rPr>
          <w:lang w:val="vi-VN"/>
        </w:rPr>
        <w:t>In the ordering and payment stage (purchase), touchpoints related to online ordering, payment, and product delivery processes should be optimized using CSAT and FRT (First Response Time, target under 2 hours). CSAT helps evaluate satisfaction with the transaction process, while FRT measures the ability to respond promptly to customer inquiries. Improving these metrics will reduce waiting time and increase transaction transparency, thereby building customer trust.</w:t>
      </w:r>
    </w:p>
    <w:p w14:paraId="0BADCCF2" w14:textId="77777777" w:rsidR="004B3311" w:rsidRDefault="004B3311" w:rsidP="004B3311">
      <w:pPr>
        <w:rPr>
          <w:lang w:val="vi-VN"/>
        </w:rPr>
      </w:pPr>
      <w:r w:rsidRPr="004B3311">
        <w:rPr>
          <w:lang w:val="vi-VN"/>
        </w:rPr>
        <w:t>Finally, in the post-purchase stage, particularly regarding after-sales service, touchpoints significantly influence customer loyalty. NPS is used to assess long-term engagement, while CSAT and FRT support improvements in service quality and complaint resolution speed. Additionally, incorporating qualitative methods, such as interviewing dissatisfied customers, helps CellphoneS identify the root causes of issues and implement specific improvement solutions, thereby enhancing the overall experience and retaining customers in the long term.</w:t>
      </w:r>
    </w:p>
    <w:p w14:paraId="19DB257E" w14:textId="77777777" w:rsidR="001A0CEB" w:rsidRPr="001A0CEB" w:rsidRDefault="001A0CEB" w:rsidP="001A0CEB">
      <w:pPr>
        <w:rPr>
          <w:lang w:val="vi-VN"/>
        </w:rPr>
      </w:pPr>
      <w:r w:rsidRPr="001A0CEB">
        <w:rPr>
          <w:lang w:val="vi-VN"/>
        </w:rPr>
        <w:t>Applying the Customer Journey Map in combination with CSAT, NPS, and FRT provides CellphoneS with a comprehensive view of the customer experience from need recognition to after-sales service. Continuous measurement of key touchpoints enables the identification of positive experiences and areas requiring improvement, thereby optimizing resources to enhance satisfaction and loyalty. CSAT evaluates satisfaction levels at each touchpoint, NPS reflects the likelihood of brand recommendation, and FRT measures response speed. Integrating these three metrics facilitates immediate experience improvements, drives repeat purchases, generates positive word-of-mouth, and establishes a practical and sustainable marketing strategy foundation, thereby reinforcing competitive advantage in the technology retail market.</w:t>
      </w:r>
    </w:p>
    <w:p w14:paraId="24529DBE" w14:textId="77777777" w:rsidR="00F32F42" w:rsidRPr="004B3311" w:rsidRDefault="00F32F42" w:rsidP="004B3311">
      <w:pPr>
        <w:rPr>
          <w:lang w:val="vi-VN"/>
        </w:rPr>
      </w:pPr>
    </w:p>
    <w:p w14:paraId="7303A645" w14:textId="77777777" w:rsidR="00401C90" w:rsidRPr="00401C90" w:rsidRDefault="00401C90" w:rsidP="00401C90">
      <w:pPr>
        <w:rPr>
          <w:lang w:val="vi-VN"/>
        </w:rPr>
      </w:pPr>
    </w:p>
    <w:p w14:paraId="1760FFB9" w14:textId="77777777" w:rsidR="004E6993" w:rsidRPr="00F239DF" w:rsidRDefault="004E6993" w:rsidP="00F239DF">
      <w:pPr>
        <w:rPr>
          <w:lang w:val="vi-VN"/>
        </w:rPr>
      </w:pPr>
    </w:p>
    <w:p w14:paraId="208C09D6" w14:textId="77777777" w:rsidR="006B28D8" w:rsidRPr="000A3289" w:rsidRDefault="006B28D8" w:rsidP="000A3289">
      <w:pPr>
        <w:rPr>
          <w:lang w:val="vi-VN"/>
        </w:rPr>
      </w:pPr>
    </w:p>
    <w:p w14:paraId="72F14763" w14:textId="77777777" w:rsidR="00B4716B" w:rsidRPr="00FF61E7" w:rsidRDefault="00B4716B" w:rsidP="00FF61E7">
      <w:pPr>
        <w:rPr>
          <w:lang w:val="vi-VN"/>
        </w:rPr>
      </w:pPr>
    </w:p>
    <w:p w14:paraId="37FB43AC" w14:textId="77777777" w:rsidR="00DC5591" w:rsidRPr="00DC5591" w:rsidRDefault="00DC5591" w:rsidP="00DC5591">
      <w:pPr>
        <w:rPr>
          <w:lang w:val="vi-VN"/>
        </w:rPr>
      </w:pPr>
    </w:p>
    <w:p w14:paraId="2BA5660E" w14:textId="4ED72A4C" w:rsidR="00136ECA" w:rsidRDefault="00136ECA" w:rsidP="00AA3DF3">
      <w:pPr>
        <w:pStyle w:val="Heading3"/>
        <w:rPr>
          <w:lang w:val="vi-VN"/>
        </w:rPr>
      </w:pPr>
    </w:p>
    <w:p w14:paraId="74E7E2FE" w14:textId="77777777" w:rsidR="00136ECA" w:rsidRPr="00285171" w:rsidRDefault="00136ECA" w:rsidP="00136ECA">
      <w:pPr>
        <w:rPr>
          <w:lang w:val="vi-VN"/>
        </w:rPr>
      </w:pPr>
    </w:p>
    <w:p w14:paraId="766BA891" w14:textId="77777777" w:rsidR="00C101F5" w:rsidRPr="00C101F5" w:rsidRDefault="00C101F5" w:rsidP="00C101F5">
      <w:pPr>
        <w:rPr>
          <w:lang w:val="vi-VN"/>
        </w:rPr>
      </w:pPr>
    </w:p>
    <w:sectPr w:rsidR="00C101F5" w:rsidRPr="00C101F5">
      <w:headerReference w:type="default" r:id="rId15"/>
      <w:footerReference w:type="default" r:id="rId16"/>
      <w:pgSz w:w="12240" w:h="15840"/>
      <w:pgMar w:top="1440" w:right="810" w:bottom="144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8741" w14:textId="77777777" w:rsidR="00BF0821" w:rsidRDefault="00BF0821">
      <w:pPr>
        <w:spacing w:after="0" w:line="240" w:lineRule="auto"/>
      </w:pPr>
      <w:r>
        <w:separator/>
      </w:r>
    </w:p>
  </w:endnote>
  <w:endnote w:type="continuationSeparator" w:id="0">
    <w:p w14:paraId="094EA93C" w14:textId="77777777" w:rsidR="00BF0821" w:rsidRDefault="00BF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Symbols">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1699" w14:textId="77777777" w:rsidR="0076336B" w:rsidRDefault="00763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5C0C" w14:textId="77777777" w:rsidR="006B14C0" w:rsidRDefault="006B14C0">
    <w:pPr>
      <w:widowControl w:val="0"/>
      <w:pBdr>
        <w:top w:val="nil"/>
        <w:left w:val="nil"/>
        <w:bottom w:val="nil"/>
        <w:right w:val="nil"/>
        <w:between w:val="nil"/>
      </w:pBdr>
      <w:spacing w:after="0"/>
      <w:rPr>
        <w:rFonts w:eastAsia="Calibri" w:cs="Calibri"/>
        <w:color w:val="000000"/>
      </w:rPr>
    </w:pPr>
  </w:p>
  <w:p w14:paraId="69B83231" w14:textId="77777777" w:rsidR="006B14C0" w:rsidRDefault="006B14C0">
    <w:pPr>
      <w:pBdr>
        <w:top w:val="nil"/>
        <w:left w:val="nil"/>
        <w:bottom w:val="nil"/>
        <w:right w:val="nil"/>
        <w:between w:val="nil"/>
      </w:pBdr>
      <w:tabs>
        <w:tab w:val="center" w:pos="4680"/>
        <w:tab w:val="right" w:pos="9360"/>
      </w:tabs>
      <w:spacing w:after="0" w:line="240" w:lineRule="auto"/>
      <w:rPr>
        <w:rFonts w:eastAsia="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8A4D" w14:textId="77777777" w:rsidR="0076336B" w:rsidRDefault="007633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4F19" w14:textId="77777777" w:rsidR="006B14C0" w:rsidRDefault="006B14C0">
    <w:pPr>
      <w:widowControl w:val="0"/>
      <w:pBdr>
        <w:top w:val="nil"/>
        <w:left w:val="nil"/>
        <w:bottom w:val="nil"/>
        <w:right w:val="nil"/>
        <w:between w:val="nil"/>
      </w:pBdr>
      <w:spacing w:after="0"/>
      <w:rPr>
        <w:rFonts w:eastAsia="Calibri" w:cs="Calibri"/>
        <w:color w:val="000000"/>
      </w:rPr>
    </w:pPr>
  </w:p>
  <w:p w14:paraId="5D9532F8" w14:textId="77777777" w:rsidR="006B14C0" w:rsidRDefault="006B14C0">
    <w:pPr>
      <w:pBdr>
        <w:top w:val="nil"/>
        <w:left w:val="nil"/>
        <w:bottom w:val="nil"/>
        <w:right w:val="nil"/>
        <w:between w:val="nil"/>
      </w:pBdr>
      <w:tabs>
        <w:tab w:val="center" w:pos="4680"/>
        <w:tab w:val="right" w:pos="9360"/>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1115" w14:textId="77777777" w:rsidR="00BF0821" w:rsidRDefault="00BF0821">
      <w:pPr>
        <w:spacing w:after="0" w:line="240" w:lineRule="auto"/>
      </w:pPr>
      <w:r>
        <w:separator/>
      </w:r>
    </w:p>
  </w:footnote>
  <w:footnote w:type="continuationSeparator" w:id="0">
    <w:p w14:paraId="69012998" w14:textId="77777777" w:rsidR="00BF0821" w:rsidRDefault="00BF0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5428" w14:textId="77777777" w:rsidR="0076336B" w:rsidRDefault="00763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AE16" w14:textId="77777777" w:rsidR="0076336B" w:rsidRDefault="00763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DCF9" w14:textId="77777777" w:rsidR="0076336B" w:rsidRDefault="007633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CC2B" w14:textId="77777777" w:rsidR="006B14C0" w:rsidRPr="0076336B" w:rsidRDefault="006B14C0" w:rsidP="0076336B">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B6F"/>
    <w:multiLevelType w:val="hybridMultilevel"/>
    <w:tmpl w:val="AC02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B7904"/>
    <w:multiLevelType w:val="hybridMultilevel"/>
    <w:tmpl w:val="E496D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B774E"/>
    <w:multiLevelType w:val="hybridMultilevel"/>
    <w:tmpl w:val="DCE28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E1D60"/>
    <w:multiLevelType w:val="hybridMultilevel"/>
    <w:tmpl w:val="BCA81E18"/>
    <w:lvl w:ilvl="0" w:tplc="7F569B64">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C3B1A"/>
    <w:multiLevelType w:val="hybridMultilevel"/>
    <w:tmpl w:val="DBAE4232"/>
    <w:lvl w:ilvl="0" w:tplc="EA5452BA">
      <w:start w:val="1"/>
      <w:numFmt w:val="decimal"/>
      <w:pStyle w:val="Heading32"/>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36A060CE"/>
    <w:multiLevelType w:val="hybridMultilevel"/>
    <w:tmpl w:val="64187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52BD2"/>
    <w:multiLevelType w:val="hybridMultilevel"/>
    <w:tmpl w:val="6C1CE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D7B1F"/>
    <w:multiLevelType w:val="hybridMultilevel"/>
    <w:tmpl w:val="1764BE60"/>
    <w:lvl w:ilvl="0" w:tplc="81343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B4D5C9A"/>
    <w:multiLevelType w:val="hybridMultilevel"/>
    <w:tmpl w:val="471A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F54DCA"/>
    <w:multiLevelType w:val="hybridMultilevel"/>
    <w:tmpl w:val="11007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B24A6"/>
    <w:multiLevelType w:val="hybridMultilevel"/>
    <w:tmpl w:val="E5545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077888">
    <w:abstractNumId w:val="3"/>
  </w:num>
  <w:num w:numId="2" w16cid:durableId="720593506">
    <w:abstractNumId w:val="9"/>
  </w:num>
  <w:num w:numId="3" w16cid:durableId="827870430">
    <w:abstractNumId w:val="5"/>
  </w:num>
  <w:num w:numId="4" w16cid:durableId="1026827825">
    <w:abstractNumId w:val="0"/>
  </w:num>
  <w:num w:numId="5" w16cid:durableId="1315985848">
    <w:abstractNumId w:val="6"/>
  </w:num>
  <w:num w:numId="6" w16cid:durableId="145165653">
    <w:abstractNumId w:val="4"/>
  </w:num>
  <w:num w:numId="7" w16cid:durableId="440295895">
    <w:abstractNumId w:val="7"/>
  </w:num>
  <w:num w:numId="8" w16cid:durableId="1708600893">
    <w:abstractNumId w:val="8"/>
  </w:num>
  <w:num w:numId="9" w16cid:durableId="443235708">
    <w:abstractNumId w:val="10"/>
  </w:num>
  <w:num w:numId="10" w16cid:durableId="613290948">
    <w:abstractNumId w:val="1"/>
  </w:num>
  <w:num w:numId="11" w16cid:durableId="23312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C0"/>
    <w:rsid w:val="00072C95"/>
    <w:rsid w:val="000A3289"/>
    <w:rsid w:val="000A33EC"/>
    <w:rsid w:val="000C6253"/>
    <w:rsid w:val="000F3542"/>
    <w:rsid w:val="00101D3E"/>
    <w:rsid w:val="0011259E"/>
    <w:rsid w:val="00122CA1"/>
    <w:rsid w:val="00136ECA"/>
    <w:rsid w:val="001A0CEB"/>
    <w:rsid w:val="001B6E95"/>
    <w:rsid w:val="001C7C1C"/>
    <w:rsid w:val="001F2B40"/>
    <w:rsid w:val="002110B5"/>
    <w:rsid w:val="002145A3"/>
    <w:rsid w:val="002424FD"/>
    <w:rsid w:val="00284048"/>
    <w:rsid w:val="00285171"/>
    <w:rsid w:val="002B7FDC"/>
    <w:rsid w:val="00334E0E"/>
    <w:rsid w:val="003666EE"/>
    <w:rsid w:val="003A2276"/>
    <w:rsid w:val="00401C90"/>
    <w:rsid w:val="00432984"/>
    <w:rsid w:val="00457A8B"/>
    <w:rsid w:val="004B3311"/>
    <w:rsid w:val="004E4715"/>
    <w:rsid w:val="004E6993"/>
    <w:rsid w:val="00506BC9"/>
    <w:rsid w:val="00526A02"/>
    <w:rsid w:val="005363B5"/>
    <w:rsid w:val="005654F0"/>
    <w:rsid w:val="0058502C"/>
    <w:rsid w:val="005A2556"/>
    <w:rsid w:val="005E2470"/>
    <w:rsid w:val="005F6362"/>
    <w:rsid w:val="00607965"/>
    <w:rsid w:val="00651941"/>
    <w:rsid w:val="0065507A"/>
    <w:rsid w:val="006B14C0"/>
    <w:rsid w:val="006B28D8"/>
    <w:rsid w:val="006C39D7"/>
    <w:rsid w:val="006E7F01"/>
    <w:rsid w:val="007274D9"/>
    <w:rsid w:val="007337AD"/>
    <w:rsid w:val="007439E4"/>
    <w:rsid w:val="00755D7C"/>
    <w:rsid w:val="0076336B"/>
    <w:rsid w:val="00780862"/>
    <w:rsid w:val="007829A2"/>
    <w:rsid w:val="007C408D"/>
    <w:rsid w:val="007F291A"/>
    <w:rsid w:val="00827565"/>
    <w:rsid w:val="008935FF"/>
    <w:rsid w:val="008A2ABE"/>
    <w:rsid w:val="008D6264"/>
    <w:rsid w:val="00911EFF"/>
    <w:rsid w:val="00977DA4"/>
    <w:rsid w:val="00983199"/>
    <w:rsid w:val="009B486A"/>
    <w:rsid w:val="009D13B5"/>
    <w:rsid w:val="009E4EF1"/>
    <w:rsid w:val="009F7F93"/>
    <w:rsid w:val="00AA3DF3"/>
    <w:rsid w:val="00AA4756"/>
    <w:rsid w:val="00AD4AA1"/>
    <w:rsid w:val="00AE0837"/>
    <w:rsid w:val="00AE2E6E"/>
    <w:rsid w:val="00AF1379"/>
    <w:rsid w:val="00AF5E2E"/>
    <w:rsid w:val="00B4716B"/>
    <w:rsid w:val="00B51516"/>
    <w:rsid w:val="00B733EA"/>
    <w:rsid w:val="00BD7259"/>
    <w:rsid w:val="00BF0821"/>
    <w:rsid w:val="00C101F5"/>
    <w:rsid w:val="00C157B2"/>
    <w:rsid w:val="00C57C2D"/>
    <w:rsid w:val="00C6251C"/>
    <w:rsid w:val="00C90945"/>
    <w:rsid w:val="00CA022E"/>
    <w:rsid w:val="00D31624"/>
    <w:rsid w:val="00D327E0"/>
    <w:rsid w:val="00D7623A"/>
    <w:rsid w:val="00DC5591"/>
    <w:rsid w:val="00DE5A09"/>
    <w:rsid w:val="00E30EEF"/>
    <w:rsid w:val="00E8050F"/>
    <w:rsid w:val="00E8073B"/>
    <w:rsid w:val="00EA6DDF"/>
    <w:rsid w:val="00EB05C4"/>
    <w:rsid w:val="00EB7259"/>
    <w:rsid w:val="00EE16EA"/>
    <w:rsid w:val="00EE43B4"/>
    <w:rsid w:val="00F13DCA"/>
    <w:rsid w:val="00F239DF"/>
    <w:rsid w:val="00F26F85"/>
    <w:rsid w:val="00F32F42"/>
    <w:rsid w:val="00F43318"/>
    <w:rsid w:val="00F442FE"/>
    <w:rsid w:val="00F779DE"/>
    <w:rsid w:val="00F87933"/>
    <w:rsid w:val="00F9034D"/>
    <w:rsid w:val="00FB2DE4"/>
    <w:rsid w:val="00FB71B8"/>
    <w:rsid w:val="00FF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90CCA"/>
  <w15:docId w15:val="{47F2A7E5-C960-4FCF-B49A-DF3C379C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84"/>
    <w:pPr>
      <w:spacing w:line="360" w:lineRule="auto"/>
      <w:jc w:val="both"/>
    </w:pPr>
    <w:rPr>
      <w:rFonts w:eastAsia="Times New Roman" w:cs="Times New Roman"/>
      <w:sz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04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98"/>
    <w:rPr>
      <w:rFonts w:ascii="Calibri" w:eastAsia="Times New Roman" w:hAnsi="Calibri" w:cs="Times New Roman"/>
    </w:rPr>
  </w:style>
  <w:style w:type="paragraph" w:styleId="BalloonText">
    <w:name w:val="Balloon Text"/>
    <w:basedOn w:val="Normal"/>
    <w:link w:val="BalloonTextChar"/>
    <w:uiPriority w:val="99"/>
    <w:semiHidden/>
    <w:unhideWhenUsed/>
    <w:rsid w:val="00304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98"/>
    <w:rPr>
      <w:rFonts w:ascii="Tahoma" w:eastAsia="Times New Roman" w:hAnsi="Tahoma" w:cs="Tahoma"/>
      <w:sz w:val="16"/>
      <w:szCs w:val="16"/>
    </w:rPr>
  </w:style>
  <w:style w:type="paragraph" w:styleId="ListParagraph">
    <w:name w:val="List Paragraph"/>
    <w:basedOn w:val="Normal"/>
    <w:uiPriority w:val="1"/>
    <w:qFormat/>
    <w:rsid w:val="00427DA1"/>
    <w:pPr>
      <w:ind w:left="720"/>
      <w:contextualSpacing/>
    </w:pPr>
  </w:style>
  <w:style w:type="table" w:styleId="TableGrid">
    <w:name w:val="Table Grid"/>
    <w:basedOn w:val="TableNormal"/>
    <w:uiPriority w:val="59"/>
    <w:rsid w:val="003F4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1C84"/>
    <w:pPr>
      <w:spacing w:before="100" w:beforeAutospacing="1" w:after="100" w:afterAutospacing="1" w:line="240" w:lineRule="auto"/>
    </w:pPr>
    <w:rPr>
      <w:rFonts w:ascii="Times New Roman" w:hAnsi="Times New Roman"/>
      <w:szCs w:val="24"/>
    </w:rPr>
  </w:style>
  <w:style w:type="paragraph" w:styleId="Footer">
    <w:name w:val="footer"/>
    <w:basedOn w:val="Normal"/>
    <w:link w:val="FooterChar"/>
    <w:uiPriority w:val="99"/>
    <w:unhideWhenUsed/>
    <w:rsid w:val="00D9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820"/>
    <w:rPr>
      <w:rFonts w:ascii="Calibri" w:eastAsia="Times New Roman" w:hAnsi="Calibri" w:cs="Times New Roman"/>
    </w:rPr>
  </w:style>
  <w:style w:type="paragraph" w:customStyle="1" w:styleId="TableParagraph">
    <w:name w:val="Table Paragraph"/>
    <w:basedOn w:val="Normal"/>
    <w:uiPriority w:val="1"/>
    <w:qFormat/>
    <w:rsid w:val="008A686C"/>
    <w:pPr>
      <w:widowControl w:val="0"/>
      <w:autoSpaceDE w:val="0"/>
      <w:autoSpaceDN w:val="0"/>
      <w:adjustRightInd w:val="0"/>
      <w:spacing w:after="0" w:line="240" w:lineRule="auto"/>
    </w:pPr>
    <w:rPr>
      <w:rFonts w:ascii="Times New Roman" w:eastAsiaTheme="minorEastAsia" w:hAnsi="Times New Roman"/>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paragraph" w:customStyle="1" w:styleId="Heading32">
    <w:name w:val="Heading 32"/>
    <w:basedOn w:val="Heading3"/>
    <w:link w:val="heading3Char1"/>
    <w:qFormat/>
    <w:rsid w:val="00101D3E"/>
    <w:pPr>
      <w:numPr>
        <w:numId w:val="6"/>
      </w:numPr>
      <w:spacing w:after="160" w:line="278" w:lineRule="auto"/>
      <w:ind w:left="567" w:right="283"/>
    </w:pPr>
    <w:rPr>
      <w:rFonts w:ascii="Times New Roman" w:hAnsi="Times New Roman"/>
      <w:color w:val="000000" w:themeColor="text1"/>
      <w:sz w:val="24"/>
      <w:lang w:val="vi-VN"/>
    </w:rPr>
  </w:style>
  <w:style w:type="character" w:customStyle="1" w:styleId="heading3Char1">
    <w:name w:val="heading 3 Char1"/>
    <w:basedOn w:val="DefaultParagraphFont"/>
    <w:link w:val="Heading32"/>
    <w:rsid w:val="00101D3E"/>
    <w:rPr>
      <w:rFonts w:ascii="Times New Roman" w:eastAsia="Times New Roman" w:hAnsi="Times New Roman" w:cs="Times New Roman"/>
      <w:b/>
      <w:color w:val="000000" w:themeColor="text1"/>
      <w:sz w:val="24"/>
      <w:szCs w:val="28"/>
      <w:lang w:val="vi-VN"/>
    </w:rPr>
  </w:style>
  <w:style w:type="table" w:styleId="TableGridLight">
    <w:name w:val="Grid Table Light"/>
    <w:basedOn w:val="TableNormal"/>
    <w:uiPriority w:val="40"/>
    <w:rsid w:val="007F29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E4E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E4E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8294">
      <w:bodyDiv w:val="1"/>
      <w:marLeft w:val="0"/>
      <w:marRight w:val="0"/>
      <w:marTop w:val="0"/>
      <w:marBottom w:val="0"/>
      <w:divBdr>
        <w:top w:val="none" w:sz="0" w:space="0" w:color="auto"/>
        <w:left w:val="none" w:sz="0" w:space="0" w:color="auto"/>
        <w:bottom w:val="none" w:sz="0" w:space="0" w:color="auto"/>
        <w:right w:val="none" w:sz="0" w:space="0" w:color="auto"/>
      </w:divBdr>
    </w:div>
    <w:div w:id="296450487">
      <w:bodyDiv w:val="1"/>
      <w:marLeft w:val="0"/>
      <w:marRight w:val="0"/>
      <w:marTop w:val="0"/>
      <w:marBottom w:val="0"/>
      <w:divBdr>
        <w:top w:val="none" w:sz="0" w:space="0" w:color="auto"/>
        <w:left w:val="none" w:sz="0" w:space="0" w:color="auto"/>
        <w:bottom w:val="none" w:sz="0" w:space="0" w:color="auto"/>
        <w:right w:val="none" w:sz="0" w:space="0" w:color="auto"/>
      </w:divBdr>
    </w:div>
    <w:div w:id="423263476">
      <w:bodyDiv w:val="1"/>
      <w:marLeft w:val="0"/>
      <w:marRight w:val="0"/>
      <w:marTop w:val="0"/>
      <w:marBottom w:val="0"/>
      <w:divBdr>
        <w:top w:val="none" w:sz="0" w:space="0" w:color="auto"/>
        <w:left w:val="none" w:sz="0" w:space="0" w:color="auto"/>
        <w:bottom w:val="none" w:sz="0" w:space="0" w:color="auto"/>
        <w:right w:val="none" w:sz="0" w:space="0" w:color="auto"/>
      </w:divBdr>
    </w:div>
    <w:div w:id="566915700">
      <w:bodyDiv w:val="1"/>
      <w:marLeft w:val="0"/>
      <w:marRight w:val="0"/>
      <w:marTop w:val="0"/>
      <w:marBottom w:val="0"/>
      <w:divBdr>
        <w:top w:val="none" w:sz="0" w:space="0" w:color="auto"/>
        <w:left w:val="none" w:sz="0" w:space="0" w:color="auto"/>
        <w:bottom w:val="none" w:sz="0" w:space="0" w:color="auto"/>
        <w:right w:val="none" w:sz="0" w:space="0" w:color="auto"/>
      </w:divBdr>
    </w:div>
    <w:div w:id="691031680">
      <w:bodyDiv w:val="1"/>
      <w:marLeft w:val="0"/>
      <w:marRight w:val="0"/>
      <w:marTop w:val="0"/>
      <w:marBottom w:val="0"/>
      <w:divBdr>
        <w:top w:val="none" w:sz="0" w:space="0" w:color="auto"/>
        <w:left w:val="none" w:sz="0" w:space="0" w:color="auto"/>
        <w:bottom w:val="none" w:sz="0" w:space="0" w:color="auto"/>
        <w:right w:val="none" w:sz="0" w:space="0" w:color="auto"/>
      </w:divBdr>
    </w:div>
    <w:div w:id="694617304">
      <w:bodyDiv w:val="1"/>
      <w:marLeft w:val="0"/>
      <w:marRight w:val="0"/>
      <w:marTop w:val="0"/>
      <w:marBottom w:val="0"/>
      <w:divBdr>
        <w:top w:val="none" w:sz="0" w:space="0" w:color="auto"/>
        <w:left w:val="none" w:sz="0" w:space="0" w:color="auto"/>
        <w:bottom w:val="none" w:sz="0" w:space="0" w:color="auto"/>
        <w:right w:val="none" w:sz="0" w:space="0" w:color="auto"/>
      </w:divBdr>
    </w:div>
    <w:div w:id="714894336">
      <w:bodyDiv w:val="1"/>
      <w:marLeft w:val="0"/>
      <w:marRight w:val="0"/>
      <w:marTop w:val="0"/>
      <w:marBottom w:val="0"/>
      <w:divBdr>
        <w:top w:val="none" w:sz="0" w:space="0" w:color="auto"/>
        <w:left w:val="none" w:sz="0" w:space="0" w:color="auto"/>
        <w:bottom w:val="none" w:sz="0" w:space="0" w:color="auto"/>
        <w:right w:val="none" w:sz="0" w:space="0" w:color="auto"/>
      </w:divBdr>
    </w:div>
    <w:div w:id="740064373">
      <w:bodyDiv w:val="1"/>
      <w:marLeft w:val="0"/>
      <w:marRight w:val="0"/>
      <w:marTop w:val="0"/>
      <w:marBottom w:val="0"/>
      <w:divBdr>
        <w:top w:val="none" w:sz="0" w:space="0" w:color="auto"/>
        <w:left w:val="none" w:sz="0" w:space="0" w:color="auto"/>
        <w:bottom w:val="none" w:sz="0" w:space="0" w:color="auto"/>
        <w:right w:val="none" w:sz="0" w:space="0" w:color="auto"/>
      </w:divBdr>
    </w:div>
    <w:div w:id="880434988">
      <w:bodyDiv w:val="1"/>
      <w:marLeft w:val="0"/>
      <w:marRight w:val="0"/>
      <w:marTop w:val="0"/>
      <w:marBottom w:val="0"/>
      <w:divBdr>
        <w:top w:val="none" w:sz="0" w:space="0" w:color="auto"/>
        <w:left w:val="none" w:sz="0" w:space="0" w:color="auto"/>
        <w:bottom w:val="none" w:sz="0" w:space="0" w:color="auto"/>
        <w:right w:val="none" w:sz="0" w:space="0" w:color="auto"/>
      </w:divBdr>
    </w:div>
    <w:div w:id="1028797112">
      <w:bodyDiv w:val="1"/>
      <w:marLeft w:val="0"/>
      <w:marRight w:val="0"/>
      <w:marTop w:val="0"/>
      <w:marBottom w:val="0"/>
      <w:divBdr>
        <w:top w:val="none" w:sz="0" w:space="0" w:color="auto"/>
        <w:left w:val="none" w:sz="0" w:space="0" w:color="auto"/>
        <w:bottom w:val="none" w:sz="0" w:space="0" w:color="auto"/>
        <w:right w:val="none" w:sz="0" w:space="0" w:color="auto"/>
      </w:divBdr>
    </w:div>
    <w:div w:id="1128815153">
      <w:bodyDiv w:val="1"/>
      <w:marLeft w:val="0"/>
      <w:marRight w:val="0"/>
      <w:marTop w:val="0"/>
      <w:marBottom w:val="0"/>
      <w:divBdr>
        <w:top w:val="none" w:sz="0" w:space="0" w:color="auto"/>
        <w:left w:val="none" w:sz="0" w:space="0" w:color="auto"/>
        <w:bottom w:val="none" w:sz="0" w:space="0" w:color="auto"/>
        <w:right w:val="none" w:sz="0" w:space="0" w:color="auto"/>
      </w:divBdr>
    </w:div>
    <w:div w:id="1142697405">
      <w:bodyDiv w:val="1"/>
      <w:marLeft w:val="0"/>
      <w:marRight w:val="0"/>
      <w:marTop w:val="0"/>
      <w:marBottom w:val="0"/>
      <w:divBdr>
        <w:top w:val="none" w:sz="0" w:space="0" w:color="auto"/>
        <w:left w:val="none" w:sz="0" w:space="0" w:color="auto"/>
        <w:bottom w:val="none" w:sz="0" w:space="0" w:color="auto"/>
        <w:right w:val="none" w:sz="0" w:space="0" w:color="auto"/>
      </w:divBdr>
    </w:div>
    <w:div w:id="1163663368">
      <w:bodyDiv w:val="1"/>
      <w:marLeft w:val="0"/>
      <w:marRight w:val="0"/>
      <w:marTop w:val="0"/>
      <w:marBottom w:val="0"/>
      <w:divBdr>
        <w:top w:val="none" w:sz="0" w:space="0" w:color="auto"/>
        <w:left w:val="none" w:sz="0" w:space="0" w:color="auto"/>
        <w:bottom w:val="none" w:sz="0" w:space="0" w:color="auto"/>
        <w:right w:val="none" w:sz="0" w:space="0" w:color="auto"/>
      </w:divBdr>
    </w:div>
    <w:div w:id="1259875844">
      <w:bodyDiv w:val="1"/>
      <w:marLeft w:val="0"/>
      <w:marRight w:val="0"/>
      <w:marTop w:val="0"/>
      <w:marBottom w:val="0"/>
      <w:divBdr>
        <w:top w:val="none" w:sz="0" w:space="0" w:color="auto"/>
        <w:left w:val="none" w:sz="0" w:space="0" w:color="auto"/>
        <w:bottom w:val="none" w:sz="0" w:space="0" w:color="auto"/>
        <w:right w:val="none" w:sz="0" w:space="0" w:color="auto"/>
      </w:divBdr>
    </w:div>
    <w:div w:id="1270045721">
      <w:bodyDiv w:val="1"/>
      <w:marLeft w:val="0"/>
      <w:marRight w:val="0"/>
      <w:marTop w:val="0"/>
      <w:marBottom w:val="0"/>
      <w:divBdr>
        <w:top w:val="none" w:sz="0" w:space="0" w:color="auto"/>
        <w:left w:val="none" w:sz="0" w:space="0" w:color="auto"/>
        <w:bottom w:val="none" w:sz="0" w:space="0" w:color="auto"/>
        <w:right w:val="none" w:sz="0" w:space="0" w:color="auto"/>
      </w:divBdr>
    </w:div>
    <w:div w:id="1356999921">
      <w:bodyDiv w:val="1"/>
      <w:marLeft w:val="0"/>
      <w:marRight w:val="0"/>
      <w:marTop w:val="0"/>
      <w:marBottom w:val="0"/>
      <w:divBdr>
        <w:top w:val="none" w:sz="0" w:space="0" w:color="auto"/>
        <w:left w:val="none" w:sz="0" w:space="0" w:color="auto"/>
        <w:bottom w:val="none" w:sz="0" w:space="0" w:color="auto"/>
        <w:right w:val="none" w:sz="0" w:space="0" w:color="auto"/>
      </w:divBdr>
    </w:div>
    <w:div w:id="1464889067">
      <w:bodyDiv w:val="1"/>
      <w:marLeft w:val="0"/>
      <w:marRight w:val="0"/>
      <w:marTop w:val="0"/>
      <w:marBottom w:val="0"/>
      <w:divBdr>
        <w:top w:val="none" w:sz="0" w:space="0" w:color="auto"/>
        <w:left w:val="none" w:sz="0" w:space="0" w:color="auto"/>
        <w:bottom w:val="none" w:sz="0" w:space="0" w:color="auto"/>
        <w:right w:val="none" w:sz="0" w:space="0" w:color="auto"/>
      </w:divBdr>
    </w:div>
    <w:div w:id="1604454712">
      <w:bodyDiv w:val="1"/>
      <w:marLeft w:val="0"/>
      <w:marRight w:val="0"/>
      <w:marTop w:val="0"/>
      <w:marBottom w:val="0"/>
      <w:divBdr>
        <w:top w:val="none" w:sz="0" w:space="0" w:color="auto"/>
        <w:left w:val="none" w:sz="0" w:space="0" w:color="auto"/>
        <w:bottom w:val="none" w:sz="0" w:space="0" w:color="auto"/>
        <w:right w:val="none" w:sz="0" w:space="0" w:color="auto"/>
      </w:divBdr>
    </w:div>
    <w:div w:id="1632637071">
      <w:bodyDiv w:val="1"/>
      <w:marLeft w:val="0"/>
      <w:marRight w:val="0"/>
      <w:marTop w:val="0"/>
      <w:marBottom w:val="0"/>
      <w:divBdr>
        <w:top w:val="none" w:sz="0" w:space="0" w:color="auto"/>
        <w:left w:val="none" w:sz="0" w:space="0" w:color="auto"/>
        <w:bottom w:val="none" w:sz="0" w:space="0" w:color="auto"/>
        <w:right w:val="none" w:sz="0" w:space="0" w:color="auto"/>
      </w:divBdr>
    </w:div>
    <w:div w:id="1778331570">
      <w:bodyDiv w:val="1"/>
      <w:marLeft w:val="0"/>
      <w:marRight w:val="0"/>
      <w:marTop w:val="0"/>
      <w:marBottom w:val="0"/>
      <w:divBdr>
        <w:top w:val="none" w:sz="0" w:space="0" w:color="auto"/>
        <w:left w:val="none" w:sz="0" w:space="0" w:color="auto"/>
        <w:bottom w:val="none" w:sz="0" w:space="0" w:color="auto"/>
        <w:right w:val="none" w:sz="0" w:space="0" w:color="auto"/>
      </w:divBdr>
    </w:div>
    <w:div w:id="1990208199">
      <w:bodyDiv w:val="1"/>
      <w:marLeft w:val="0"/>
      <w:marRight w:val="0"/>
      <w:marTop w:val="0"/>
      <w:marBottom w:val="0"/>
      <w:divBdr>
        <w:top w:val="none" w:sz="0" w:space="0" w:color="auto"/>
        <w:left w:val="none" w:sz="0" w:space="0" w:color="auto"/>
        <w:bottom w:val="none" w:sz="0" w:space="0" w:color="auto"/>
        <w:right w:val="none" w:sz="0" w:space="0" w:color="auto"/>
      </w:divBdr>
    </w:div>
    <w:div w:id="2000839683">
      <w:bodyDiv w:val="1"/>
      <w:marLeft w:val="0"/>
      <w:marRight w:val="0"/>
      <w:marTop w:val="0"/>
      <w:marBottom w:val="0"/>
      <w:divBdr>
        <w:top w:val="none" w:sz="0" w:space="0" w:color="auto"/>
        <w:left w:val="none" w:sz="0" w:space="0" w:color="auto"/>
        <w:bottom w:val="none" w:sz="0" w:space="0" w:color="auto"/>
        <w:right w:val="none" w:sz="0" w:space="0" w:color="auto"/>
      </w:divBdr>
    </w:div>
    <w:div w:id="2103525840">
      <w:bodyDiv w:val="1"/>
      <w:marLeft w:val="0"/>
      <w:marRight w:val="0"/>
      <w:marTop w:val="0"/>
      <w:marBottom w:val="0"/>
      <w:divBdr>
        <w:top w:val="none" w:sz="0" w:space="0" w:color="auto"/>
        <w:left w:val="none" w:sz="0" w:space="0" w:color="auto"/>
        <w:bottom w:val="none" w:sz="0" w:space="0" w:color="auto"/>
        <w:right w:val="none" w:sz="0" w:space="0" w:color="auto"/>
      </w:divBdr>
    </w:div>
    <w:div w:id="2111852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T5xH28/2xrMiZmESFbIT4HfOg==">CgMxLjA4AHIhMVRMSFR2ZWFXSkNHRi1Qa0xqM2tSZTJvUFlydEhiQ2pr</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Nic23</b:Tag>
    <b:SourceType>InternetSite</b:SourceType>
    <b:Guid>{D9CF2974-88B9-434B-ADB5-200D4D6A4E32}</b:Guid>
    <b:Title>Phan tich phan hoi cua khach hang la gi? Dinh nghia, phuong phap, cong cu va phuong phap thuc hanh tot nhat</b:Title>
    <b:Year>2023</b:Year>
    <b:Author>
      <b:Author>
        <b:NameList>
          <b:Person>
            <b:Last>Jain</b:Last>
            <b:First>Nick</b:First>
          </b:Person>
        </b:NameList>
      </b:Author>
    </b:Author>
    <b:URL>https://ideascale.com/vi/viblog/phan-tich-phan-hoi-cua-khach-hang-la-gi/</b:URL>
    <b:YearAccessed>2026</b:YearAccessed>
    <b:MonthAccessed>April</b:MonthAccessed>
    <b:DayAccessed>2</b:DayAccessed>
    <b:RefOrder>20</b:RefOrder>
  </b:Source>
  <b:Source>
    <b:Tag>Nan21</b:Tag>
    <b:SourceType>InternetSite</b:SourceType>
    <b:Guid>{6A8E17A7-7143-414F-9631-0D1B69102713}</b:Guid>
    <b:Author>
      <b:Author>
        <b:NameList>
          <b:Person>
            <b:Last>Porte</b:Last>
            <b:First>Nancy</b:First>
          </b:Person>
        </b:NameList>
      </b:Author>
    </b:Author>
    <b:Title>Beyond Surveys: Finding the Right Balance Among Your Customer Feedback Sources</b:Title>
    <b:URL>https://customerthink.com/beyond-surveys-finding-the-right-balance-among-your-customer-feedback-sources/</b:URL>
    <b:Year>2021</b:Year>
    <b:YearAccessed>2026</b:YearAccessed>
    <b:MonthAccessed>April</b:MonthAccessed>
    <b:DayAccessed>3</b:DayAccessed>
    <b:RefOrder>12</b:RefOrder>
  </b:Source>
  <b:Source>
    <b:Tag>PAC26</b:Tag>
    <b:SourceType>InternetSite</b:SourceType>
    <b:Guid>{92B55A2E-22BC-FA40-9C36-DE2EEF881B87}</b:Guid>
    <b:Author>
      <b:Author>
        <b:Corporate>PACE</b:Corporate>
      </b:Author>
    </b:Author>
    <b:Title>Dinh luong va dinh tinh la gi? Phuong phap nghien cu du lieu Quantitative va Qualitative</b:Title>
    <b:URL>https://www.pace.edu.vn/tin-kho-tri-thuc/dinh-luong-dinh-tinh-la-gi</b:URL>
    <b:Year>2026</b:Year>
    <b:YearAccessed>2026</b:YearAccessed>
    <b:MonthAccessed>April</b:MonthAccessed>
    <b:DayAccessed>7</b:DayAccessed>
    <b:RefOrder>13</b:RefOrder>
  </b:Source>
  <b:Source>
    <b:Tag>sal23</b:Tag>
    <b:SourceType>InternetSite</b:SourceType>
    <b:Guid>{78047CBC-FD45-2C41-B0F0-7737F2A41040}</b:Guid>
    <b:Author>
      <b:Author>
        <b:Corporate>salesforce</b:Corporate>
      </b:Author>
    </b:Author>
    <b:Title>Salesforce and Google Cloud Announce Expanded Strategic Partnership to Unlock the Power of AI, Data, and CRM</b:Title>
    <b:URL>https://www.salesforce.com/news/press-releases/2023/06/07/salesforce-google-ai-partnership</b:URL>
    <b:Year>2023</b:Year>
    <b:YearAccessed>2026</b:YearAccessed>
    <b:MonthAccessed>April</b:MonthAccessed>
    <b:DayAccessed>7</b:DayAccessed>
    <b:RefOrder>14</b:RefOrder>
  </b:Source>
  <b:Source>
    <b:Tag>Ann23</b:Tag>
    <b:SourceType>InternetSite</b:SourceType>
    <b:Guid>{5AB69A84-1139-5540-A9A4-E71B4C6672F2}</b:Guid>
    <b:Author>
      <b:Author>
        <b:NameList>
          <b:Person>
            <b:Last>Badman</b:Last>
            <b:First>Annie</b:First>
          </b:Person>
          <b:Person>
            <b:Last>Kosinski</b:Last>
            <b:First>Matthew</b:First>
          </b:Person>
        </b:NameList>
      </b:Author>
    </b:Author>
    <b:Title>What is big data? </b:Title>
    <b:URL>https://www.ibm.com/think/topics/big-data</b:URL>
    <b:Year>2023</b:Year>
    <b:YearAccessed>2026</b:YearAccessed>
    <b:MonthAccessed>April</b:MonthAccessed>
    <b:DayAccessed>7</b:DayAccessed>
    <b:RefOrder>15</b:RefOrder>
  </b:Source>
  <b:Source>
    <b:Tag>Leo20</b:Tag>
    <b:SourceType>InternetSite</b:SourceType>
    <b:Guid>{02210B17-4942-0743-8A96-6B9A20B8C772}</b:Guid>
    <b:Author>
      <b:Author>
        <b:NameList>
          <b:Person>
            <b:Last>Brown</b:Last>
            <b:First>Leonie</b:First>
          </b:Person>
        </b:NameList>
      </b:Author>
    </b:Author>
    <b:Title>Customer satisfaction (CSAT) surveys: Questions &amp; template</b:Title>
    <b:URL>https://www.qualtrics.com/articles/customer-experience/satisfaction-surveys/</b:URL>
    <b:Year>2020</b:Year>
    <b:YearAccessed>2026</b:YearAccessed>
    <b:MonthAccessed>April</b:MonthAccessed>
    <b:DayAccessed>7</b:DayAccessed>
    <b:RefOrder>16</b:RefOrder>
  </b:Source>
  <b:Source>
    <b:Tag>Rob11</b:Tag>
    <b:SourceType>InternetSite</b:SourceType>
    <b:Guid>{4B3C203E-6069-1A45-BEFB-93DADFFC8521}</b:Guid>
    <b:Author>
      <b:Author>
        <b:NameList>
          <b:Person>
            <b:Last>Markey</b:Last>
            <b:First>Rob</b:First>
          </b:Person>
          <b:Person>
            <b:Last>Reichheld</b:Last>
            <b:First>Fred</b:First>
          </b:Person>
        </b:NameList>
      </b:Author>
    </b:Author>
    <b:Title>Introducing: The Net Promoter System</b:Title>
    <b:URL>https://www.bain.com/insights/introducing-the-net-promoter-system-loyalty-insights/</b:URL>
    <b:Year>2011</b:Year>
    <b:YearAccessed>2026</b:YearAccessed>
    <b:MonthAccessed>April</b:MonthAccessed>
    <b:DayAccessed>7</b:DayAccessed>
    <b:RefOrder>17</b:RefOrder>
  </b:Source>
  <b:Source>
    <b:Tag>Int241</b:Tag>
    <b:SourceType>InternetSite</b:SourceType>
    <b:Guid>{86DD8A5A-BA70-784F-87A7-CCA0BB638171}</b:Guid>
    <b:Author>
      <b:Author>
        <b:Corporate>Intercom</b:Corporate>
      </b:Author>
    </b:Author>
    <b:Title>Decoding Customer Service Metrics: A Straightforward Guide</b:Title>
    <b:URL>https://www.intercom.com/learning-center/customer-service-metrics</b:URL>
    <b:Year>2024</b:Year>
    <b:YearAccessed>2026</b:YearAccessed>
    <b:MonthAccessed>April</b:MonthAccessed>
    <b:DayAccessed>7</b:DayAccessed>
    <b:RefOrder>18</b:RefOrder>
  </b:Source>
  <b:Source>
    <b:Tag>OCD261</b:Tag>
    <b:SourceType>InternetSite</b:SourceType>
    <b:Guid>{5BA79EFA-99AB-AB4C-B312-49AE8D2C1BF3}</b:Guid>
    <b:Author>
      <b:Author>
        <b:Corporate>OCD</b:Corporate>
      </b:Author>
    </b:Author>
    <b:Title>KPI cham soc khach hang</b:Title>
    <b:URL>https://ocd.vn/kpi-cham-soc-khach-hang</b:URL>
    <b:Year>2026</b:Year>
    <b:YearAccessed>2026</b:YearAccessed>
    <b:MonthAccessed>April</b:MonthAccessed>
    <b:DayAccessed>7</b:DayAccessed>
    <b:RefOrder>19</b:RefOrder>
  </b:Source>
  <b:Source>
    <b:Tag>SHI22</b:Tag>
    <b:SourceType>InternetSite</b:SourceType>
    <b:Guid>{E977144E-218B-454B-BE1F-D42FD421E5C1}</b:Guid>
    <b:Title>CellphoneS dat moc 100 cua hang toan quoc: Mung tram diem - No tram deal cuc chat</b:Title>
    <b:Year>2022</b:Year>
    <b:URL>https://cellphones.com.vn/sforum/cellphones-dat-moc-100-cua-hang-toan-quoc-mung-tram-diem-no-tram-deal-cuc-chat</b:URL>
    <b:YearAccessed>2026</b:YearAccessed>
    <b:MonthAccessed>March</b:MonthAccessed>
    <b:DayAccessed>3</b:DayAccessed>
    <b:Author>
      <b:Author>
        <b:NameList>
          <b:Person>
            <b:Last>SHIRO</b:Last>
          </b:Person>
        </b:NameList>
      </b:Author>
    </b:Author>
    <b:RefOrder>1</b:RefOrder>
  </b:Source>
  <b:Source>
    <b:Tag>Din23</b:Tag>
    <b:SourceType>DocumentFromInternetSite</b:SourceType>
    <b:Guid>{DCF12766-5C40-BD4F-8757-828BB711C113}</b:Guid>
    <b:Title>Dang sau cuoc chien gia re: Ngam "lien hoan chieu" tu "ong lon" (ky 3)</b:Title>
    <b:URL>https://thitruongtaichinhtiente.vn/dang-sau-cuoc-chien-gia-re-ngam-lien-hoan-chieu-tu-ong-lon-ky-3-47419.html</b:URL>
    <b:Year>2023</b:Year>
    <b:YearAccessed>2026</b:YearAccessed>
    <b:MonthAccessed>March</b:MonthAccessed>
    <b:DayAccessed>3</b:DayAccessed>
    <b:Author>
      <b:Author>
        <b:NameList>
          <b:Person>
            <b:Last>Thom</b:Last>
            <b:First>Dinh</b:First>
          </b:Person>
        </b:NameList>
      </b:Author>
    </b:Author>
    <b:Month>June</b:Month>
    <b:Day>23</b:Day>
    <b:RefOrder>2</b:RefOrder>
  </b:Source>
  <b:Source>
    <b:Tag>Pha23</b:Tag>
    <b:SourceType>DocumentFromInternetSite</b:SourceType>
    <b:Guid>{5E3B7F96-7F44-4F43-8452-FEE068CB42E1}</b:Guid>
    <b:Author>
      <b:Author>
        <b:NameList>
          <b:Person>
            <b:Last>Vinh</b:Last>
            <b:First>Pham</b:First>
          </b:Person>
        </b:NameList>
      </b:Author>
    </b:Author>
    <b:Title>Suc mua yeu, cac hang ban le dien thoai dua nhau giam gia kich cau</b:Title>
    <b:URL>https://vneconomy.vn/suc-mua-yeu-cac-hang-ban-le-dien-thoai-dua-nhau-giam-gia-kich-cau.htm</b:URL>
    <b:Year>2023</b:Year>
    <b:Month>December</b:Month>
    <b:Day>20</b:Day>
    <b:YearAccessed>2025</b:YearAccessed>
    <b:MonthAccessed>March</b:MonthAccessed>
    <b:DayAccessed>3</b:DayAccessed>
    <b:RefOrder>3</b:RefOrder>
  </b:Source>
  <b:Source>
    <b:Tag>htt</b:Tag>
    <b:SourceType>InternetSite</b:SourceType>
    <b:Guid>{6E14B3BC-C16B-4D46-AEC8-2D51F4A3D9D6}</b:Guid>
    <b:URL>https://ttvn.toquoc.vn/cellphones-dieu-gi-lam-nen-su-khac-biet-giua-nhung-dai-ly-ban-le-cong-nghe-hang-dau-tren-thi-truong-viet-nam-20230622170201317.htm</b:URL>
    <b:Author>
      <b:Author>
        <b:NameList>
          <b:Person>
            <b:Last>Janh</b:Last>
          </b:Person>
        </b:NameList>
      </b:Author>
    </b:Author>
    <b:Title>CellphoneS - dieu gi lam nen su khac biet giua nhung dai ly ban le cong nghe hang dau tren thi truong Viet Nam?</b:Title>
    <b:Year>2023</b:Year>
    <b:YearAccessed>2026</b:YearAccessed>
    <b:MonthAccessed>March</b:MonthAccessed>
    <b:DayAccessed>3</b:DayAccessed>
    <b:RefOrder>4</b:RefOrder>
  </b:Source>
  <b:Source>
    <b:Tag>Cel26</b:Tag>
    <b:SourceType>InternetSite</b:SourceType>
    <b:Guid>{29C761ED-F3DC-5645-86A0-B037635284A4}</b:Guid>
    <b:Author>
      <b:Author>
        <b:Corporate>CellPhoneS</b:Corporate>
      </b:Author>
    </b:Author>
    <b:Title>Thong tin mua hang HN</b:Title>
    <b:URL>https://cellphones.com.vn/thong-tin-mua-hang-cellphones</b:URL>
    <b:YearAccessed>2026</b:YearAccessed>
    <b:MonthAccessed>March</b:MonthAccessed>
    <b:DayAccessed>3</b:DayAccessed>
    <b:RefOrder>5</b:RefOrder>
  </b:Source>
  <b:Source>
    <b:Tag>Sch19</b:Tag>
    <b:SourceType>Book</b:SourceType>
    <b:Guid>{4EA47CB6-A8BE-40E7-BCA5-619E70D26444}</b:Guid>
    <b:Title>Consumer Behavior</b:Title>
    <b:Year>2019</b:Year>
    <b:Author>
      <b:Author>
        <b:NameList>
          <b:Person>
            <b:Last>Schiffman</b:Last>
            <b:First>Leon</b:First>
            <b:Middle>G.</b:Middle>
          </b:Person>
          <b:Person>
            <b:Last>Wisenblit</b:Last>
            <b:First>Joseph</b:First>
          </b:Person>
        </b:NameList>
      </b:Author>
    </b:Author>
    <b:City>Prentice Hall</b:City>
    <b:Publisher>Pearson</b:Publisher>
    <b:RefOrder>6</b:RefOrder>
  </b:Source>
  <b:Source>
    <b:Tag>Kot16</b:Tag>
    <b:SourceType>Book</b:SourceType>
    <b:Guid>{B410D819-7BF9-0E44-8B96-B0C0408099B7}</b:Guid>
    <b:Title>Marketing Management</b:Title>
    <b:Year>2016</b:Year>
    <b:Author>
      <b:Author>
        <b:NameList>
          <b:Person>
            <b:Last>Kotler</b:Last>
            <b:First>P.</b:First>
          </b:Person>
          <b:Person>
            <b:Last>Keller</b:Last>
            <b:First>K.</b:First>
            <b:Middle>L.</b:Middle>
          </b:Person>
        </b:NameList>
      </b:Author>
    </b:Author>
    <b:City>UK</b:City>
    <b:Publisher>Pearson</b:Publisher>
    <b:Edition>15th</b:Edition>
    <b:RefOrder>7</b:RefOrder>
  </b:Source>
  <b:Source>
    <b:Tag>Pan24</b:Tag>
    <b:SourceType>InternetSite</b:SourceType>
    <b:Guid>{0A5315D7-F070-CE40-8770-12B0D49E3B55}</b:Guid>
    <b:Title>Chien luoc bam duoi khach hang cua CellphoneS: khua dong online – dan dat den offline</b:Title>
    <b:Year>2024</b:Year>
    <b:Author>
      <b:Author>
        <b:Corporate>PangoCDP</b:Corporate>
      </b:Author>
    </b:Author>
    <b:URL>https://pangocdp.com/vi/blog/chien-luoc-bam-duoi-khach-hang-cua-cellphones-khuay-dong-online-dan-dat-den-offline/</b:URL>
    <b:YearAccessed>2026</b:YearAccessed>
    <b:MonthAccessed>April</b:MonthAccessed>
    <b:DayAccessed>7</b:DayAccessed>
    <b:RefOrder>8</b:RefOrder>
  </b:Source>
  <b:Source>
    <b:Tag>cel26</b:Tag>
    <b:SourceType>InternetSite</b:SourceType>
    <b:Guid>{FD6F5496-9A9E-9241-B6CE-16F6310B29D3}</b:Guid>
    <b:Title>Tra gop la gi? Quy trinh mua dien thoai tra gop tai CellphoneS</b:Title>
    <b:Year>2026</b:Year>
    <b:Author>
      <b:Author>
        <b:Corporate>cellphones</b:Corporate>
      </b:Author>
    </b:Author>
    <b:URL>https://cellphones.com.vn/tra-gop</b:URL>
    <b:YearAccessed>2026</b:YearAccessed>
    <b:MonthAccessed>April</b:MonthAccessed>
    <b:DayAccessed>7</b:DayAccessed>
    <b:RefOrder>9</b:RefOrder>
  </b:Source>
  <b:Source>
    <b:Tag>Fes57</b:Tag>
    <b:SourceType>Book</b:SourceType>
    <b:Guid>{44F6BA45-9DBF-8043-A4E3-D63B003E72FE}</b:Guid>
    <b:Author>
      <b:Author>
        <b:NameList>
          <b:Person>
            <b:Last>Festinger</b:Last>
            <b:First>L.</b:First>
          </b:Person>
        </b:NameList>
      </b:Author>
    </b:Author>
    <b:Title>A Theory of Cognitive Dissonance</b:Title>
    <b:Year>1957</b:Year>
    <b:Publisher>University Press</b:Publisher>
    <b:RefOrder>10</b:RefOrder>
  </b:Source>
  <b:Source>
    <b:Tag>Ngu241</b:Tag>
    <b:SourceType>InternetSite</b:SourceType>
    <b:Guid>{46E322E4-A466-794A-B9A3-FD270C5835FC}</b:Guid>
    <b:Title>CellphoneS cung cap giai phap doi thiet bi cu lay thiet bi moi cho doanh nghiep  </b:Title>
    <b:Year>2024</b:Year>
    <b:Author>
      <b:Author>
        <b:NameList>
          <b:Person>
            <b:Last>Tung</b:Last>
            <b:First>Nguyen</b:First>
          </b:Person>
        </b:NameList>
      </b:Author>
    </b:Author>
    <b:URL>https://cellphones.com.vn/sforum/doi-thiet-bi-cu-lay-thiet-bi-moi-cho-doanh-nghiep</b:URL>
    <b:YearAccessed>2026</b:YearAccessed>
    <b:MonthAccessed>April</b:MonthAccessed>
    <b:DayAccessed>7</b:DayAccessed>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E56281-8BA2-F947-AA34-15064E7C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6527</Words>
  <Characters>37205</Characters>
  <Application>Microsoft Office Word</Application>
  <DocSecurity>0</DocSecurity>
  <Lines>310</Lines>
  <Paragraphs>87</Paragraphs>
  <ScaleCrop>false</ScaleCrop>
  <Company/>
  <LinksUpToDate>false</LinksUpToDate>
  <CharactersWithSpaces>43645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Tuan Anh</dc:creator>
  <cp:lastModifiedBy>Đình Khánh</cp:lastModifiedBy>
  <cp:revision>97</cp:revision>
  <dcterms:created xsi:type="dcterms:W3CDTF">2018-09-10T07:22:00Z</dcterms:created>
  <dcterms:modified xsi:type="dcterms:W3CDTF">2026-04-07T13:18:00Z</dcterms:modified>
</cp:coreProperties>
</file>